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922" w:rsidRPr="007E3594" w:rsidRDefault="00C90922">
      <w:pPr>
        <w:pStyle w:val="Encabezado"/>
        <w:tabs>
          <w:tab w:val="clear" w:pos="4252"/>
          <w:tab w:val="clear" w:pos="8504"/>
        </w:tabs>
        <w:ind w:left="110"/>
      </w:pPr>
    </w:p>
    <w:p w:rsidR="00C90922" w:rsidRPr="007E3594" w:rsidRDefault="00C90922"/>
    <w:p w:rsidR="00C90922" w:rsidRPr="004D71D5" w:rsidRDefault="002B3C42" w:rsidP="00DC6CE5">
      <w:pPr>
        <w:pStyle w:val="TtuloPortada"/>
      </w:pPr>
      <w:r>
        <w:t xml:space="preserve">Manual de procedimientos </w:t>
      </w:r>
      <w:r w:rsidR="002761EE">
        <w:t xml:space="preserve">de validación </w:t>
      </w:r>
      <w:r>
        <w:t xml:space="preserve">en las </w:t>
      </w:r>
      <w:r w:rsidR="00B9093D">
        <w:t xml:space="preserve">líneas </w:t>
      </w:r>
      <w:r>
        <w:t>VAC</w:t>
      </w:r>
    </w:p>
    <w:p w:rsidR="00C90922" w:rsidRPr="007E3594" w:rsidRDefault="00C90922">
      <w:pPr>
        <w:jc w:val="right"/>
      </w:pPr>
      <w:r w:rsidRPr="007E3594">
        <w:tab/>
      </w:r>
      <w:r w:rsidR="00165C66">
        <w:tab/>
      </w:r>
      <w:r w:rsidR="00165C66">
        <w:tab/>
      </w:r>
      <w:r w:rsidR="00165C66">
        <w:tab/>
      </w:r>
      <w:r w:rsidR="00165C66">
        <w:tab/>
      </w:r>
      <w:r w:rsidR="00165C66">
        <w:tab/>
      </w:r>
      <w:r w:rsidR="002B3C42">
        <w:rPr>
          <w:color w:val="auto"/>
          <w:sz w:val="20"/>
        </w:rPr>
        <w:t>1</w:t>
      </w:r>
      <w:r w:rsidR="007E59C5">
        <w:rPr>
          <w:color w:val="auto"/>
          <w:sz w:val="20"/>
        </w:rPr>
        <w:t>1</w:t>
      </w:r>
      <w:r w:rsidR="00DC6CE5">
        <w:rPr>
          <w:color w:val="auto"/>
          <w:sz w:val="20"/>
        </w:rPr>
        <w:t>/1</w:t>
      </w:r>
      <w:r w:rsidR="002B3C42">
        <w:rPr>
          <w:color w:val="auto"/>
          <w:sz w:val="20"/>
        </w:rPr>
        <w:t>2</w:t>
      </w:r>
      <w:r w:rsidR="00225548">
        <w:rPr>
          <w:color w:val="auto"/>
          <w:sz w:val="20"/>
        </w:rPr>
        <w:t>/2019</w:t>
      </w:r>
    </w:p>
    <w:p w:rsidR="00C90922" w:rsidRPr="007E3594" w:rsidRDefault="00C90922">
      <w:pPr>
        <w:pStyle w:val="Encabezado"/>
        <w:tabs>
          <w:tab w:val="clear" w:pos="4252"/>
          <w:tab w:val="clear" w:pos="8504"/>
        </w:tabs>
        <w:rPr>
          <w:highlight w:val="yellow"/>
        </w:rPr>
      </w:pPr>
    </w:p>
    <w:tbl>
      <w:tblPr>
        <w:tblW w:w="945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1630"/>
        <w:gridCol w:w="7828"/>
      </w:tblGrid>
      <w:tr w:rsidR="00F71825" w:rsidRPr="007E3594" w:rsidTr="001935C2">
        <w:trPr>
          <w:trHeight w:val="20"/>
          <w:jc w:val="center"/>
        </w:trPr>
        <w:tc>
          <w:tcPr>
            <w:tcW w:w="1630" w:type="dxa"/>
            <w:shd w:val="clear" w:color="auto" w:fill="FF0000"/>
          </w:tcPr>
          <w:p w:rsidR="00F71825" w:rsidRPr="007E3594" w:rsidRDefault="00F71825">
            <w:pPr>
              <w:spacing w:before="20" w:after="20"/>
              <w:ind w:left="-70"/>
              <w:jc w:val="center"/>
              <w:rPr>
                <w:color w:val="FFFFFF"/>
              </w:rPr>
            </w:pPr>
            <w:r w:rsidRPr="007E3594">
              <w:rPr>
                <w:color w:val="FFFFFF"/>
              </w:rPr>
              <w:t>Título</w:t>
            </w:r>
          </w:p>
        </w:tc>
        <w:tc>
          <w:tcPr>
            <w:tcW w:w="7828" w:type="dxa"/>
          </w:tcPr>
          <w:p w:rsidR="00F71825" w:rsidRPr="00B94AE3" w:rsidRDefault="00F71825" w:rsidP="00A945AC">
            <w:pPr>
              <w:spacing w:before="20" w:after="20"/>
              <w:rPr>
                <w:color w:val="auto"/>
                <w:sz w:val="20"/>
                <w:szCs w:val="20"/>
              </w:rPr>
            </w:pPr>
            <w:r>
              <w:rPr>
                <w:color w:val="auto"/>
                <w:sz w:val="20"/>
                <w:szCs w:val="20"/>
              </w:rPr>
              <w:t>Manual de procedimientos de validación en las líneas VAC</w:t>
            </w:r>
          </w:p>
        </w:tc>
      </w:tr>
      <w:tr w:rsidR="00F71825" w:rsidRPr="007E3594" w:rsidTr="001935C2">
        <w:trPr>
          <w:trHeight w:val="20"/>
          <w:jc w:val="center"/>
        </w:trPr>
        <w:tc>
          <w:tcPr>
            <w:tcW w:w="1630" w:type="dxa"/>
            <w:shd w:val="clear" w:color="auto" w:fill="FF0000"/>
          </w:tcPr>
          <w:p w:rsidR="00F71825" w:rsidRPr="007E3594" w:rsidRDefault="00F71825" w:rsidP="00DC6CE5">
            <w:pPr>
              <w:spacing w:before="20" w:after="20"/>
              <w:ind w:left="-70"/>
              <w:jc w:val="center"/>
              <w:rPr>
                <w:color w:val="FFFFFF"/>
              </w:rPr>
            </w:pPr>
            <w:r w:rsidRPr="007E3594">
              <w:rPr>
                <w:color w:val="FFFFFF"/>
              </w:rPr>
              <w:t>Versión</w:t>
            </w:r>
          </w:p>
        </w:tc>
        <w:tc>
          <w:tcPr>
            <w:tcW w:w="7828" w:type="dxa"/>
          </w:tcPr>
          <w:p w:rsidR="00F71825" w:rsidRPr="00B94AE3" w:rsidRDefault="00F71825" w:rsidP="00DC6CE5">
            <w:pPr>
              <w:spacing w:before="20" w:after="20"/>
              <w:rPr>
                <w:color w:val="auto"/>
                <w:sz w:val="20"/>
                <w:szCs w:val="20"/>
              </w:rPr>
            </w:pPr>
            <w:r>
              <w:rPr>
                <w:color w:val="auto"/>
                <w:sz w:val="20"/>
                <w:szCs w:val="20"/>
              </w:rPr>
              <w:t>1.0</w:t>
            </w:r>
          </w:p>
        </w:tc>
      </w:tr>
      <w:tr w:rsidR="00F71825" w:rsidRPr="007E3594" w:rsidTr="001935C2">
        <w:trPr>
          <w:trHeight w:val="20"/>
          <w:jc w:val="center"/>
        </w:trPr>
        <w:tc>
          <w:tcPr>
            <w:tcW w:w="1630" w:type="dxa"/>
            <w:shd w:val="clear" w:color="auto" w:fill="FF0000"/>
          </w:tcPr>
          <w:p w:rsidR="00F71825" w:rsidRPr="007E3594" w:rsidRDefault="00F71825">
            <w:pPr>
              <w:spacing w:before="20" w:after="20"/>
              <w:ind w:left="-70"/>
              <w:jc w:val="center"/>
              <w:rPr>
                <w:color w:val="FFFFFF"/>
              </w:rPr>
            </w:pPr>
            <w:r>
              <w:rPr>
                <w:color w:val="FFFFFF"/>
              </w:rPr>
              <w:t>Fecha inicio documento</w:t>
            </w:r>
          </w:p>
        </w:tc>
        <w:tc>
          <w:tcPr>
            <w:tcW w:w="7828" w:type="dxa"/>
          </w:tcPr>
          <w:p w:rsidR="00F71825" w:rsidRPr="00B94AE3" w:rsidRDefault="00F71825">
            <w:pPr>
              <w:spacing w:before="20" w:after="20"/>
              <w:rPr>
                <w:color w:val="auto"/>
                <w:sz w:val="20"/>
                <w:szCs w:val="20"/>
              </w:rPr>
            </w:pPr>
            <w:r>
              <w:rPr>
                <w:color w:val="auto"/>
                <w:sz w:val="20"/>
              </w:rPr>
              <w:t>11/12/2019</w:t>
            </w:r>
          </w:p>
        </w:tc>
      </w:tr>
      <w:tr w:rsidR="00F71825" w:rsidRPr="007E3594" w:rsidTr="001935C2">
        <w:trPr>
          <w:trHeight w:val="20"/>
          <w:jc w:val="center"/>
        </w:trPr>
        <w:tc>
          <w:tcPr>
            <w:tcW w:w="1630" w:type="dxa"/>
            <w:shd w:val="clear" w:color="auto" w:fill="FF0000"/>
          </w:tcPr>
          <w:p w:rsidR="00F71825" w:rsidRPr="007E3594" w:rsidRDefault="00F71825">
            <w:pPr>
              <w:spacing w:before="20" w:after="20"/>
              <w:ind w:left="-70"/>
              <w:jc w:val="center"/>
              <w:rPr>
                <w:color w:val="FFFFFF"/>
              </w:rPr>
            </w:pPr>
            <w:r>
              <w:rPr>
                <w:color w:val="FFFFFF"/>
              </w:rPr>
              <w:t>Fecha fin documento</w:t>
            </w:r>
          </w:p>
        </w:tc>
        <w:tc>
          <w:tcPr>
            <w:tcW w:w="7828" w:type="dxa"/>
          </w:tcPr>
          <w:p w:rsidR="00F71825" w:rsidRPr="00B94AE3" w:rsidRDefault="00F71825" w:rsidP="0073229F">
            <w:pPr>
              <w:spacing w:before="20" w:after="20"/>
              <w:rPr>
                <w:color w:val="auto"/>
                <w:sz w:val="20"/>
                <w:szCs w:val="20"/>
              </w:rPr>
            </w:pPr>
            <w:r>
              <w:rPr>
                <w:color w:val="auto"/>
                <w:sz w:val="20"/>
              </w:rPr>
              <w:t>16/12/2019</w:t>
            </w:r>
          </w:p>
        </w:tc>
      </w:tr>
      <w:tr w:rsidR="00F71825" w:rsidRPr="007E3594" w:rsidTr="001935C2">
        <w:trPr>
          <w:trHeight w:val="20"/>
          <w:jc w:val="center"/>
        </w:trPr>
        <w:tc>
          <w:tcPr>
            <w:tcW w:w="1630" w:type="dxa"/>
            <w:shd w:val="clear" w:color="auto" w:fill="FF0000"/>
          </w:tcPr>
          <w:p w:rsidR="00F71825" w:rsidRDefault="00F71825">
            <w:pPr>
              <w:spacing w:before="20" w:after="20"/>
              <w:ind w:left="-70"/>
              <w:jc w:val="center"/>
              <w:rPr>
                <w:color w:val="FFFFFF"/>
              </w:rPr>
            </w:pPr>
            <w:r>
              <w:rPr>
                <w:color w:val="FFFFFF"/>
              </w:rPr>
              <w:t>Autor</w:t>
            </w:r>
          </w:p>
        </w:tc>
        <w:tc>
          <w:tcPr>
            <w:tcW w:w="7828" w:type="dxa"/>
          </w:tcPr>
          <w:p w:rsidR="00F71825" w:rsidRDefault="00F71825" w:rsidP="00850FC6">
            <w:pPr>
              <w:spacing w:before="20" w:after="20"/>
              <w:rPr>
                <w:color w:val="auto"/>
                <w:sz w:val="20"/>
                <w:szCs w:val="20"/>
              </w:rPr>
            </w:pPr>
            <w:r>
              <w:rPr>
                <w:color w:val="auto"/>
                <w:sz w:val="20"/>
                <w:szCs w:val="20"/>
              </w:rPr>
              <w:t>Rosa Olivé, Paula Cuadrillero</w:t>
            </w:r>
          </w:p>
        </w:tc>
      </w:tr>
      <w:tr w:rsidR="00F71825" w:rsidRPr="007E3594" w:rsidTr="001935C2">
        <w:trPr>
          <w:trHeight w:val="20"/>
          <w:jc w:val="center"/>
        </w:trPr>
        <w:tc>
          <w:tcPr>
            <w:tcW w:w="1630" w:type="dxa"/>
            <w:shd w:val="clear" w:color="auto" w:fill="FF0000"/>
          </w:tcPr>
          <w:p w:rsidR="00F71825" w:rsidRPr="007E3594" w:rsidRDefault="00F71825">
            <w:pPr>
              <w:spacing w:before="20" w:after="20"/>
              <w:ind w:left="-70"/>
              <w:jc w:val="center"/>
              <w:rPr>
                <w:color w:val="FFFFFF"/>
              </w:rPr>
            </w:pPr>
            <w:r w:rsidRPr="007E3594">
              <w:rPr>
                <w:color w:val="FFFFFF"/>
              </w:rPr>
              <w:t>Revisado</w:t>
            </w:r>
          </w:p>
        </w:tc>
        <w:tc>
          <w:tcPr>
            <w:tcW w:w="7828" w:type="dxa"/>
          </w:tcPr>
          <w:p w:rsidR="00F71825" w:rsidRPr="00B94AE3" w:rsidRDefault="00F71825">
            <w:pPr>
              <w:spacing w:before="20" w:after="20"/>
              <w:rPr>
                <w:color w:val="auto"/>
                <w:sz w:val="20"/>
                <w:szCs w:val="20"/>
              </w:rPr>
            </w:pPr>
            <w:r>
              <w:rPr>
                <w:color w:val="auto"/>
                <w:sz w:val="20"/>
                <w:szCs w:val="20"/>
              </w:rPr>
              <w:t>Gora Ferrer Mesa</w:t>
            </w:r>
          </w:p>
        </w:tc>
      </w:tr>
      <w:tr w:rsidR="00F71825" w:rsidRPr="007E3594" w:rsidTr="001935C2">
        <w:trPr>
          <w:trHeight w:val="20"/>
          <w:jc w:val="center"/>
        </w:trPr>
        <w:tc>
          <w:tcPr>
            <w:tcW w:w="1630" w:type="dxa"/>
            <w:shd w:val="clear" w:color="auto" w:fill="FF0000"/>
          </w:tcPr>
          <w:p w:rsidR="00F71825" w:rsidRPr="007E3594" w:rsidRDefault="00F71825" w:rsidP="00C00018">
            <w:pPr>
              <w:spacing w:before="20" w:after="20"/>
              <w:ind w:left="-70"/>
              <w:jc w:val="center"/>
              <w:rPr>
                <w:color w:val="FFFFFF"/>
              </w:rPr>
            </w:pPr>
            <w:r w:rsidRPr="007E3594">
              <w:rPr>
                <w:color w:val="FFFFFF"/>
              </w:rPr>
              <w:t>Aprobado</w:t>
            </w:r>
          </w:p>
        </w:tc>
        <w:tc>
          <w:tcPr>
            <w:tcW w:w="7828" w:type="dxa"/>
          </w:tcPr>
          <w:p w:rsidR="00F71825" w:rsidRPr="00B94AE3" w:rsidRDefault="00F71825" w:rsidP="00C00018">
            <w:pPr>
              <w:spacing w:before="20" w:after="20"/>
              <w:rPr>
                <w:sz w:val="20"/>
                <w:szCs w:val="20"/>
              </w:rPr>
            </w:pPr>
            <w:r>
              <w:rPr>
                <w:sz w:val="20"/>
                <w:szCs w:val="20"/>
              </w:rPr>
              <w:t>16-12-19</w:t>
            </w:r>
          </w:p>
        </w:tc>
      </w:tr>
    </w:tbl>
    <w:p w:rsidR="005609D4" w:rsidRPr="007E3594" w:rsidRDefault="005609D4" w:rsidP="005609D4">
      <w:pPr>
        <w:jc w:val="left"/>
        <w:rPr>
          <w:b/>
          <w:bCs/>
          <w:color w:val="auto"/>
        </w:rPr>
      </w:pPr>
      <w:r w:rsidRPr="007E3594">
        <w:rPr>
          <w:b/>
          <w:bCs/>
          <w:color w:val="auto"/>
        </w:rPr>
        <w:t>Control de Versiones</w:t>
      </w:r>
    </w:p>
    <w:tbl>
      <w:tblPr>
        <w:tblW w:w="94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599"/>
        <w:gridCol w:w="6237"/>
        <w:gridCol w:w="1622"/>
      </w:tblGrid>
      <w:tr w:rsidR="005609D4" w:rsidRPr="007E3594" w:rsidTr="004D3DEE">
        <w:trPr>
          <w:jc w:val="center"/>
        </w:trPr>
        <w:tc>
          <w:tcPr>
            <w:tcW w:w="1599"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Versión</w:t>
            </w:r>
          </w:p>
        </w:tc>
        <w:tc>
          <w:tcPr>
            <w:tcW w:w="6237"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Descripción</w:t>
            </w:r>
          </w:p>
        </w:tc>
        <w:tc>
          <w:tcPr>
            <w:tcW w:w="1622"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Fecha</w:t>
            </w:r>
          </w:p>
        </w:tc>
      </w:tr>
      <w:tr w:rsidR="005609D4" w:rsidRPr="007E3594" w:rsidTr="004D3DEE">
        <w:trPr>
          <w:jc w:val="center"/>
        </w:trPr>
        <w:tc>
          <w:tcPr>
            <w:tcW w:w="1599" w:type="dxa"/>
            <w:vAlign w:val="center"/>
          </w:tcPr>
          <w:p w:rsidR="005609D4" w:rsidRPr="007E3594" w:rsidRDefault="00C97BB6" w:rsidP="004D3DEE">
            <w:pPr>
              <w:pStyle w:val="Tabla"/>
              <w:jc w:val="left"/>
              <w:rPr>
                <w:color w:val="auto"/>
                <w:sz w:val="20"/>
              </w:rPr>
            </w:pPr>
            <w:r>
              <w:rPr>
                <w:color w:val="auto"/>
                <w:sz w:val="20"/>
              </w:rPr>
              <w:t>1.0</w:t>
            </w:r>
          </w:p>
        </w:tc>
        <w:tc>
          <w:tcPr>
            <w:tcW w:w="6237" w:type="dxa"/>
            <w:vAlign w:val="center"/>
          </w:tcPr>
          <w:p w:rsidR="005609D4" w:rsidRPr="007E3594" w:rsidRDefault="005609D4" w:rsidP="004D3DEE">
            <w:pPr>
              <w:pStyle w:val="Tabla"/>
              <w:jc w:val="left"/>
              <w:rPr>
                <w:color w:val="auto"/>
                <w:sz w:val="20"/>
              </w:rPr>
            </w:pPr>
            <w:r w:rsidRPr="007E3594">
              <w:rPr>
                <w:color w:val="auto"/>
                <w:sz w:val="20"/>
              </w:rPr>
              <w:t>Creación del documento</w:t>
            </w:r>
          </w:p>
        </w:tc>
        <w:tc>
          <w:tcPr>
            <w:tcW w:w="1622" w:type="dxa"/>
            <w:vAlign w:val="center"/>
          </w:tcPr>
          <w:p w:rsidR="005609D4" w:rsidRPr="007E3594" w:rsidRDefault="002B3C42" w:rsidP="002B3C42">
            <w:pPr>
              <w:pStyle w:val="Tabla"/>
              <w:jc w:val="left"/>
              <w:rPr>
                <w:color w:val="auto"/>
                <w:sz w:val="20"/>
              </w:rPr>
            </w:pPr>
            <w:r>
              <w:rPr>
                <w:color w:val="auto"/>
                <w:sz w:val="20"/>
              </w:rPr>
              <w:t>11/12/</w:t>
            </w:r>
            <w:r w:rsidR="00DC6CE5">
              <w:rPr>
                <w:color w:val="auto"/>
                <w:sz w:val="20"/>
              </w:rPr>
              <w:t>2019</w:t>
            </w:r>
          </w:p>
        </w:tc>
      </w:tr>
      <w:tr w:rsidR="006B00A9" w:rsidRPr="007E3594" w:rsidTr="004D3DEE">
        <w:trPr>
          <w:jc w:val="center"/>
        </w:trPr>
        <w:tc>
          <w:tcPr>
            <w:tcW w:w="1599" w:type="dxa"/>
            <w:vAlign w:val="center"/>
          </w:tcPr>
          <w:p w:rsidR="006B00A9" w:rsidRDefault="006B00A9" w:rsidP="004D3DEE">
            <w:pPr>
              <w:pStyle w:val="Tabla"/>
              <w:jc w:val="left"/>
              <w:rPr>
                <w:color w:val="auto"/>
                <w:sz w:val="20"/>
              </w:rPr>
            </w:pPr>
          </w:p>
        </w:tc>
        <w:tc>
          <w:tcPr>
            <w:tcW w:w="6237" w:type="dxa"/>
            <w:vAlign w:val="center"/>
          </w:tcPr>
          <w:p w:rsidR="006B00A9" w:rsidRPr="007E3594" w:rsidRDefault="006B00A9" w:rsidP="004D3DEE">
            <w:pPr>
              <w:pStyle w:val="Tabla"/>
              <w:jc w:val="left"/>
              <w:rPr>
                <w:color w:val="auto"/>
                <w:sz w:val="20"/>
              </w:rPr>
            </w:pPr>
          </w:p>
        </w:tc>
        <w:tc>
          <w:tcPr>
            <w:tcW w:w="1622" w:type="dxa"/>
            <w:vAlign w:val="center"/>
          </w:tcPr>
          <w:p w:rsidR="006B00A9" w:rsidRDefault="006B00A9" w:rsidP="00850FC6">
            <w:pPr>
              <w:pStyle w:val="Tabla"/>
              <w:jc w:val="left"/>
              <w:rPr>
                <w:color w:val="auto"/>
                <w:sz w:val="20"/>
              </w:rPr>
            </w:pPr>
          </w:p>
        </w:tc>
      </w:tr>
    </w:tbl>
    <w:p w:rsidR="005609D4" w:rsidRPr="007E3594" w:rsidRDefault="005609D4" w:rsidP="005609D4">
      <w:pPr>
        <w:pStyle w:val="Tabla"/>
        <w:jc w:val="left"/>
        <w:rPr>
          <w:color w:val="auto"/>
          <w:sz w:val="20"/>
        </w:rPr>
      </w:pPr>
    </w:p>
    <w:p w:rsidR="005609D4" w:rsidRPr="007E3594" w:rsidRDefault="005609D4" w:rsidP="005609D4">
      <w:pPr>
        <w:jc w:val="left"/>
        <w:rPr>
          <w:b/>
          <w:bCs/>
          <w:color w:val="auto"/>
        </w:rPr>
      </w:pPr>
      <w:r w:rsidRPr="007E3594">
        <w:rPr>
          <w:b/>
          <w:bCs/>
          <w:color w:val="auto"/>
        </w:rPr>
        <w:t xml:space="preserve"> </w:t>
      </w:r>
    </w:p>
    <w:p w:rsidR="005609D4" w:rsidRPr="007E3594" w:rsidRDefault="007945AC" w:rsidP="005609D4">
      <w:pPr>
        <w:jc w:val="left"/>
      </w:pPr>
      <w:r>
        <w:rPr>
          <w:b/>
          <w:bCs/>
          <w:noProof/>
          <w:sz w:val="20"/>
          <w:lang w:val="es-ES"/>
        </w:rPr>
        <mc:AlternateContent>
          <mc:Choice Requires="wps">
            <w:drawing>
              <wp:anchor distT="0" distB="0" distL="114300" distR="114300" simplePos="0" relativeHeight="251657728" behindDoc="0" locked="0" layoutInCell="1" allowOverlap="1">
                <wp:simplePos x="0" y="0"/>
                <wp:positionH relativeFrom="column">
                  <wp:posOffset>571500</wp:posOffset>
                </wp:positionH>
                <wp:positionV relativeFrom="paragraph">
                  <wp:posOffset>-1905</wp:posOffset>
                </wp:positionV>
                <wp:extent cx="3840480" cy="302260"/>
                <wp:effectExtent l="0" t="1905" r="0" b="635"/>
                <wp:wrapNone/>
                <wp:docPr id="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7A5F" w:rsidRDefault="00CB7A5F" w:rsidP="005609D4">
                            <w:pPr>
                              <w:spacing w:before="0" w:after="0"/>
                              <w:jc w:val="center"/>
                              <w:rPr>
                                <w:color w:val="auto"/>
                                <w:sz w:val="16"/>
                              </w:rPr>
                            </w:pPr>
                            <w:r>
                              <w:rPr>
                                <w:color w:val="auto"/>
                                <w:sz w:val="16"/>
                              </w:rPr>
                              <w:t>Copyright © CRTM. Todos los derechos reservados. Solo para uso interno.</w:t>
                            </w:r>
                          </w:p>
                          <w:p w:rsidR="00CB7A5F" w:rsidRDefault="00CB7A5F" w:rsidP="005609D4">
                            <w:pPr>
                              <w:spacing w:before="0" w:after="0"/>
                              <w:jc w:val="center"/>
                              <w:rPr>
                                <w:sz w:val="20"/>
                              </w:rPr>
                            </w:pPr>
                            <w:r>
                              <w:rPr>
                                <w:color w:val="auto"/>
                                <w:sz w:val="16"/>
                              </w:rPr>
                              <w:t>Prohibida su distribución  sin autorización expresa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margin-left:45pt;margin-top:-.15pt;width:302.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zfuAIAALs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" filled="f" stroked="f">
                <v:textbox>
                  <w:txbxContent>
                    <w:p w:rsidR="00CB7A5F" w:rsidRDefault="00CB7A5F" w:rsidP="005609D4">
                      <w:pPr>
                        <w:spacing w:before="0" w:after="0"/>
                        <w:jc w:val="center"/>
                        <w:rPr>
                          <w:color w:val="auto"/>
                          <w:sz w:val="16"/>
                        </w:rPr>
                      </w:pPr>
                      <w:r>
                        <w:rPr>
                          <w:color w:val="auto"/>
                          <w:sz w:val="16"/>
                        </w:rPr>
                        <w:t>Copyright © CRTM. Todos los derechos reservados. Solo para uso interno.</w:t>
                      </w:r>
                    </w:p>
                    <w:p w:rsidR="00CB7A5F" w:rsidRDefault="00CB7A5F" w:rsidP="005609D4">
                      <w:pPr>
                        <w:spacing w:before="0" w:after="0"/>
                        <w:jc w:val="center"/>
                        <w:rPr>
                          <w:sz w:val="20"/>
                        </w:rPr>
                      </w:pPr>
                      <w:r>
                        <w:rPr>
                          <w:color w:val="auto"/>
                          <w:sz w:val="16"/>
                        </w:rPr>
                        <w:t>Prohibida su distribución  sin autorización expresa</w:t>
                      </w:r>
                    </w:p>
                  </w:txbxContent>
                </v:textbox>
              </v:shape>
            </w:pict>
          </mc:Fallback>
        </mc:AlternateContent>
      </w:r>
    </w:p>
    <w:p w:rsidR="005609D4" w:rsidRPr="007E3594" w:rsidRDefault="005609D4" w:rsidP="005609D4"/>
    <w:p w:rsidR="00C90922" w:rsidRPr="007E3594" w:rsidRDefault="00C90922"/>
    <w:p w:rsidR="00C90922" w:rsidRPr="007E3594" w:rsidRDefault="003A4101">
      <w:r w:rsidRPr="007E3594">
        <w:br w:type="page"/>
      </w:r>
    </w:p>
    <w:p w:rsidR="00C90922" w:rsidRDefault="005609D4">
      <w:pPr>
        <w:pBdr>
          <w:bottom w:val="single" w:sz="6" w:space="1" w:color="auto"/>
        </w:pBdr>
        <w:rPr>
          <w:b/>
          <w:i/>
        </w:rPr>
      </w:pPr>
      <w:r>
        <w:rPr>
          <w:b/>
          <w:i/>
        </w:rPr>
        <w:lastRenderedPageBreak/>
        <w:t>ÍNDICE</w:t>
      </w:r>
    </w:p>
    <w:p w:rsidR="00C90922" w:rsidRPr="007E3594" w:rsidRDefault="00C90922"/>
    <w:sdt>
      <w:sdtPr>
        <w:rPr>
          <w:rFonts w:ascii="Arial" w:eastAsia="Times New Roman" w:hAnsi="Arial" w:cs="Times New Roman"/>
          <w:color w:val="000000"/>
          <w:sz w:val="22"/>
          <w:szCs w:val="22"/>
          <w:lang w:val="es-ES_tradnl"/>
        </w:rPr>
        <w:id w:val="711545734"/>
        <w:docPartObj>
          <w:docPartGallery w:val="Table of Contents"/>
          <w:docPartUnique/>
        </w:docPartObj>
      </w:sdtPr>
      <w:sdtEndPr>
        <w:rPr>
          <w:b/>
          <w:bCs/>
        </w:rPr>
      </w:sdtEndPr>
      <w:sdtContent>
        <w:p w:rsidR="000B760F" w:rsidRDefault="000B760F">
          <w:pPr>
            <w:pStyle w:val="TtuloTDC"/>
          </w:pPr>
        </w:p>
        <w:p w:rsidR="008E61D2" w:rsidRDefault="000B760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r>
            <w:fldChar w:fldCharType="begin"/>
          </w:r>
          <w:r>
            <w:instrText xml:space="preserve"> TOC \o "1-3" \h \z \u </w:instrText>
          </w:r>
          <w:r>
            <w:fldChar w:fldCharType="separate"/>
          </w:r>
          <w:hyperlink w:anchor="_Toc27133358" w:history="1">
            <w:r w:rsidR="008E61D2" w:rsidRPr="00FB6650">
              <w:rPr>
                <w:rStyle w:val="Hipervnculo"/>
                <w:noProof/>
              </w:rPr>
              <w:t>1.</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Introducción.</w:t>
            </w:r>
            <w:r w:rsidR="008E61D2">
              <w:rPr>
                <w:noProof/>
                <w:webHidden/>
              </w:rPr>
              <w:tab/>
            </w:r>
            <w:r w:rsidR="008E61D2">
              <w:rPr>
                <w:noProof/>
                <w:webHidden/>
              </w:rPr>
              <w:fldChar w:fldCharType="begin"/>
            </w:r>
            <w:r w:rsidR="008E61D2">
              <w:rPr>
                <w:noProof/>
                <w:webHidden/>
              </w:rPr>
              <w:instrText xml:space="preserve"> PAGEREF _Toc27133358 \h </w:instrText>
            </w:r>
            <w:r w:rsidR="008E61D2">
              <w:rPr>
                <w:noProof/>
                <w:webHidden/>
              </w:rPr>
            </w:r>
            <w:r w:rsidR="008E61D2">
              <w:rPr>
                <w:noProof/>
                <w:webHidden/>
              </w:rPr>
              <w:fldChar w:fldCharType="separate"/>
            </w:r>
            <w:r w:rsidR="00C04491">
              <w:rPr>
                <w:noProof/>
                <w:webHidden/>
              </w:rPr>
              <w:t>3</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59" w:history="1">
            <w:r w:rsidR="008E61D2" w:rsidRPr="00FB6650">
              <w:rPr>
                <w:rStyle w:val="Hipervnculo"/>
                <w:noProof/>
              </w:rPr>
              <w:t>2.</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Títulos admitidos</w:t>
            </w:r>
            <w:r w:rsidR="008E61D2">
              <w:rPr>
                <w:noProof/>
                <w:webHidden/>
              </w:rPr>
              <w:tab/>
            </w:r>
            <w:r w:rsidR="008E61D2">
              <w:rPr>
                <w:noProof/>
                <w:webHidden/>
              </w:rPr>
              <w:fldChar w:fldCharType="begin"/>
            </w:r>
            <w:r w:rsidR="008E61D2">
              <w:rPr>
                <w:noProof/>
                <w:webHidden/>
              </w:rPr>
              <w:instrText xml:space="preserve"> PAGEREF _Toc27133359 \h </w:instrText>
            </w:r>
            <w:r w:rsidR="008E61D2">
              <w:rPr>
                <w:noProof/>
                <w:webHidden/>
              </w:rPr>
            </w:r>
            <w:r w:rsidR="008E61D2">
              <w:rPr>
                <w:noProof/>
                <w:webHidden/>
              </w:rPr>
              <w:fldChar w:fldCharType="separate"/>
            </w:r>
            <w:r w:rsidR="00C04491">
              <w:rPr>
                <w:noProof/>
                <w:webHidden/>
              </w:rPr>
              <w:t>3</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0" w:history="1">
            <w:r w:rsidR="008E61D2" w:rsidRPr="00FB6650">
              <w:rPr>
                <w:rStyle w:val="Hipervnculo"/>
                <w:noProof/>
              </w:rPr>
              <w:t>3.</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Restricciones</w:t>
            </w:r>
            <w:r w:rsidR="008E61D2">
              <w:rPr>
                <w:noProof/>
                <w:webHidden/>
              </w:rPr>
              <w:tab/>
            </w:r>
            <w:r w:rsidR="008E61D2">
              <w:rPr>
                <w:noProof/>
                <w:webHidden/>
              </w:rPr>
              <w:fldChar w:fldCharType="begin"/>
            </w:r>
            <w:r w:rsidR="008E61D2">
              <w:rPr>
                <w:noProof/>
                <w:webHidden/>
              </w:rPr>
              <w:instrText xml:space="preserve"> PAGEREF _Toc27133360 \h </w:instrText>
            </w:r>
            <w:r w:rsidR="008E61D2">
              <w:rPr>
                <w:noProof/>
                <w:webHidden/>
              </w:rPr>
            </w:r>
            <w:r w:rsidR="008E61D2">
              <w:rPr>
                <w:noProof/>
                <w:webHidden/>
              </w:rPr>
              <w:fldChar w:fldCharType="separate"/>
            </w:r>
            <w:r w:rsidR="00C04491">
              <w:rPr>
                <w:noProof/>
                <w:webHidden/>
              </w:rPr>
              <w:t>3</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1" w:history="1">
            <w:r w:rsidR="008E61D2" w:rsidRPr="00FB6650">
              <w:rPr>
                <w:rStyle w:val="Hipervnculo"/>
                <w:noProof/>
              </w:rPr>
              <w:t>4.</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Procedimientos de validación</w:t>
            </w:r>
            <w:r w:rsidR="008E61D2">
              <w:rPr>
                <w:noProof/>
                <w:webHidden/>
              </w:rPr>
              <w:tab/>
            </w:r>
            <w:r w:rsidR="008E61D2">
              <w:rPr>
                <w:noProof/>
                <w:webHidden/>
              </w:rPr>
              <w:fldChar w:fldCharType="begin"/>
            </w:r>
            <w:r w:rsidR="008E61D2">
              <w:rPr>
                <w:noProof/>
                <w:webHidden/>
              </w:rPr>
              <w:instrText xml:space="preserve"> PAGEREF _Toc27133361 \h </w:instrText>
            </w:r>
            <w:r w:rsidR="008E61D2">
              <w:rPr>
                <w:noProof/>
                <w:webHidden/>
              </w:rPr>
            </w:r>
            <w:r w:rsidR="008E61D2">
              <w:rPr>
                <w:noProof/>
                <w:webHidden/>
              </w:rPr>
              <w:fldChar w:fldCharType="separate"/>
            </w:r>
            <w:r w:rsidR="00C04491">
              <w:rPr>
                <w:noProof/>
                <w:webHidden/>
              </w:rPr>
              <w:t>3</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2" w:history="1">
            <w:r w:rsidR="008E61D2" w:rsidRPr="00FB6650">
              <w:rPr>
                <w:rStyle w:val="Hipervnculo"/>
                <w:noProof/>
              </w:rPr>
              <w:t>5.</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Prolongación de recorrido</w:t>
            </w:r>
            <w:r w:rsidR="008E61D2">
              <w:rPr>
                <w:noProof/>
                <w:webHidden/>
              </w:rPr>
              <w:tab/>
            </w:r>
            <w:r w:rsidR="008E61D2">
              <w:rPr>
                <w:noProof/>
                <w:webHidden/>
              </w:rPr>
              <w:fldChar w:fldCharType="begin"/>
            </w:r>
            <w:r w:rsidR="008E61D2">
              <w:rPr>
                <w:noProof/>
                <w:webHidden/>
              </w:rPr>
              <w:instrText xml:space="preserve"> PAGEREF _Toc27133362 \h </w:instrText>
            </w:r>
            <w:r w:rsidR="008E61D2">
              <w:rPr>
                <w:noProof/>
                <w:webHidden/>
              </w:rPr>
            </w:r>
            <w:r w:rsidR="008E61D2">
              <w:rPr>
                <w:noProof/>
                <w:webHidden/>
              </w:rPr>
              <w:fldChar w:fldCharType="separate"/>
            </w:r>
            <w:r w:rsidR="00C04491">
              <w:rPr>
                <w:noProof/>
                <w:webHidden/>
              </w:rPr>
              <w:t>4</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3" w:history="1">
            <w:r w:rsidR="008E61D2" w:rsidRPr="00FB6650">
              <w:rPr>
                <w:rStyle w:val="Hipervnculo"/>
                <w:noProof/>
              </w:rPr>
              <w:t>6.</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Registro de Validaciones</w:t>
            </w:r>
            <w:r w:rsidR="008E61D2">
              <w:rPr>
                <w:noProof/>
                <w:webHidden/>
              </w:rPr>
              <w:tab/>
            </w:r>
            <w:r w:rsidR="008E61D2">
              <w:rPr>
                <w:noProof/>
                <w:webHidden/>
              </w:rPr>
              <w:fldChar w:fldCharType="begin"/>
            </w:r>
            <w:r w:rsidR="008E61D2">
              <w:rPr>
                <w:noProof/>
                <w:webHidden/>
              </w:rPr>
              <w:instrText xml:space="preserve"> PAGEREF _Toc27133363 \h </w:instrText>
            </w:r>
            <w:r w:rsidR="008E61D2">
              <w:rPr>
                <w:noProof/>
                <w:webHidden/>
              </w:rPr>
            </w:r>
            <w:r w:rsidR="008E61D2">
              <w:rPr>
                <w:noProof/>
                <w:webHidden/>
              </w:rPr>
              <w:fldChar w:fldCharType="separate"/>
            </w:r>
            <w:r w:rsidR="00C04491">
              <w:rPr>
                <w:noProof/>
                <w:webHidden/>
              </w:rPr>
              <w:t>4</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4" w:history="1">
            <w:r w:rsidR="008E61D2" w:rsidRPr="00FB6650">
              <w:rPr>
                <w:rStyle w:val="Hipervnculo"/>
                <w:noProof/>
              </w:rPr>
              <w:t>7.</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Incidencias de funcionamiento</w:t>
            </w:r>
            <w:r w:rsidR="008E61D2">
              <w:rPr>
                <w:noProof/>
                <w:webHidden/>
              </w:rPr>
              <w:tab/>
            </w:r>
            <w:r w:rsidR="008E61D2">
              <w:rPr>
                <w:noProof/>
                <w:webHidden/>
              </w:rPr>
              <w:fldChar w:fldCharType="begin"/>
            </w:r>
            <w:r w:rsidR="008E61D2">
              <w:rPr>
                <w:noProof/>
                <w:webHidden/>
              </w:rPr>
              <w:instrText xml:space="preserve"> PAGEREF _Toc27133364 \h </w:instrText>
            </w:r>
            <w:r w:rsidR="008E61D2">
              <w:rPr>
                <w:noProof/>
                <w:webHidden/>
              </w:rPr>
            </w:r>
            <w:r w:rsidR="008E61D2">
              <w:rPr>
                <w:noProof/>
                <w:webHidden/>
              </w:rPr>
              <w:fldChar w:fldCharType="separate"/>
            </w:r>
            <w:r w:rsidR="00C04491">
              <w:rPr>
                <w:noProof/>
                <w:webHidden/>
              </w:rPr>
              <w:t>4</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5" w:history="1">
            <w:r w:rsidR="008E61D2" w:rsidRPr="00FB6650">
              <w:rPr>
                <w:rStyle w:val="Hipervnculo"/>
                <w:noProof/>
              </w:rPr>
              <w:t>8.</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Periodo de adaptación</w:t>
            </w:r>
            <w:r w:rsidR="008E61D2">
              <w:rPr>
                <w:noProof/>
                <w:webHidden/>
              </w:rPr>
              <w:tab/>
            </w:r>
            <w:r w:rsidR="008E61D2">
              <w:rPr>
                <w:noProof/>
                <w:webHidden/>
              </w:rPr>
              <w:fldChar w:fldCharType="begin"/>
            </w:r>
            <w:r w:rsidR="008E61D2">
              <w:rPr>
                <w:noProof/>
                <w:webHidden/>
              </w:rPr>
              <w:instrText xml:space="preserve"> PAGEREF _Toc27133365 \h </w:instrText>
            </w:r>
            <w:r w:rsidR="008E61D2">
              <w:rPr>
                <w:noProof/>
                <w:webHidden/>
              </w:rPr>
            </w:r>
            <w:r w:rsidR="008E61D2">
              <w:rPr>
                <w:noProof/>
                <w:webHidden/>
              </w:rPr>
              <w:fldChar w:fldCharType="separate"/>
            </w:r>
            <w:r w:rsidR="00C04491">
              <w:rPr>
                <w:noProof/>
                <w:webHidden/>
              </w:rPr>
              <w:t>5</w:t>
            </w:r>
            <w:r w:rsidR="008E61D2">
              <w:rPr>
                <w:noProof/>
                <w:webHidden/>
              </w:rPr>
              <w:fldChar w:fldCharType="end"/>
            </w:r>
          </w:hyperlink>
        </w:p>
        <w:p w:rsidR="008E61D2" w:rsidRDefault="00CB7A5F">
          <w:pPr>
            <w:pStyle w:val="TDC1"/>
            <w:tabs>
              <w:tab w:val="left" w:pos="440"/>
              <w:tab w:val="right" w:leader="dot" w:pos="9169"/>
            </w:tabs>
            <w:rPr>
              <w:rFonts w:asciiTheme="minorHAnsi" w:eastAsiaTheme="minorEastAsia" w:hAnsiTheme="minorHAnsi" w:cstheme="minorBidi"/>
              <w:b w:val="0"/>
              <w:bCs w:val="0"/>
              <w:caps w:val="0"/>
              <w:noProof/>
              <w:color w:val="auto"/>
              <w:szCs w:val="22"/>
              <w:lang w:val="es-ES"/>
            </w:rPr>
          </w:pPr>
          <w:hyperlink w:anchor="_Toc27133366" w:history="1">
            <w:r w:rsidR="008E61D2" w:rsidRPr="00FB6650">
              <w:rPr>
                <w:rStyle w:val="Hipervnculo"/>
                <w:noProof/>
              </w:rPr>
              <w:t>9.</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ANEXO I - Situaciones prolongación de recorrido</w:t>
            </w:r>
            <w:r w:rsidR="008E61D2">
              <w:rPr>
                <w:noProof/>
                <w:webHidden/>
              </w:rPr>
              <w:tab/>
            </w:r>
            <w:r w:rsidR="008E61D2">
              <w:rPr>
                <w:noProof/>
                <w:webHidden/>
              </w:rPr>
              <w:fldChar w:fldCharType="begin"/>
            </w:r>
            <w:r w:rsidR="008E61D2">
              <w:rPr>
                <w:noProof/>
                <w:webHidden/>
              </w:rPr>
              <w:instrText xml:space="preserve"> PAGEREF _Toc27133366 \h </w:instrText>
            </w:r>
            <w:r w:rsidR="008E61D2">
              <w:rPr>
                <w:noProof/>
                <w:webHidden/>
              </w:rPr>
            </w:r>
            <w:r w:rsidR="008E61D2">
              <w:rPr>
                <w:noProof/>
                <w:webHidden/>
              </w:rPr>
              <w:fldChar w:fldCharType="separate"/>
            </w:r>
            <w:r w:rsidR="00C04491">
              <w:rPr>
                <w:noProof/>
                <w:webHidden/>
              </w:rPr>
              <w:t>5</w:t>
            </w:r>
            <w:r w:rsidR="008E61D2">
              <w:rPr>
                <w:noProof/>
                <w:webHidden/>
              </w:rPr>
              <w:fldChar w:fldCharType="end"/>
            </w:r>
          </w:hyperlink>
        </w:p>
        <w:p w:rsidR="008E61D2" w:rsidRDefault="00CB7A5F">
          <w:pPr>
            <w:pStyle w:val="TDC1"/>
            <w:tabs>
              <w:tab w:val="left" w:pos="660"/>
              <w:tab w:val="right" w:leader="dot" w:pos="9169"/>
            </w:tabs>
            <w:rPr>
              <w:rFonts w:asciiTheme="minorHAnsi" w:eastAsiaTheme="minorEastAsia" w:hAnsiTheme="minorHAnsi" w:cstheme="minorBidi"/>
              <w:b w:val="0"/>
              <w:bCs w:val="0"/>
              <w:caps w:val="0"/>
              <w:noProof/>
              <w:color w:val="auto"/>
              <w:szCs w:val="22"/>
              <w:lang w:val="es-ES"/>
            </w:rPr>
          </w:pPr>
          <w:hyperlink w:anchor="_Toc27133367" w:history="1">
            <w:r w:rsidR="008E61D2" w:rsidRPr="00FB6650">
              <w:rPr>
                <w:rStyle w:val="Hipervnculo"/>
                <w:noProof/>
              </w:rPr>
              <w:t>10.</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ANEXO II - Municipios zona E1 y E2.</w:t>
            </w:r>
            <w:r w:rsidR="008E61D2">
              <w:rPr>
                <w:noProof/>
                <w:webHidden/>
              </w:rPr>
              <w:tab/>
            </w:r>
            <w:r w:rsidR="008E61D2">
              <w:rPr>
                <w:noProof/>
                <w:webHidden/>
              </w:rPr>
              <w:fldChar w:fldCharType="begin"/>
            </w:r>
            <w:r w:rsidR="008E61D2">
              <w:rPr>
                <w:noProof/>
                <w:webHidden/>
              </w:rPr>
              <w:instrText xml:space="preserve"> PAGEREF _Toc27133367 \h </w:instrText>
            </w:r>
            <w:r w:rsidR="008E61D2">
              <w:rPr>
                <w:noProof/>
                <w:webHidden/>
              </w:rPr>
            </w:r>
            <w:r w:rsidR="008E61D2">
              <w:rPr>
                <w:noProof/>
                <w:webHidden/>
              </w:rPr>
              <w:fldChar w:fldCharType="separate"/>
            </w:r>
            <w:r w:rsidR="00C04491">
              <w:rPr>
                <w:noProof/>
                <w:webHidden/>
              </w:rPr>
              <w:t>6</w:t>
            </w:r>
            <w:r w:rsidR="008E61D2">
              <w:rPr>
                <w:noProof/>
                <w:webHidden/>
              </w:rPr>
              <w:fldChar w:fldCharType="end"/>
            </w:r>
          </w:hyperlink>
        </w:p>
        <w:p w:rsidR="008E61D2" w:rsidRDefault="00CB7A5F">
          <w:pPr>
            <w:pStyle w:val="TDC1"/>
            <w:tabs>
              <w:tab w:val="left" w:pos="660"/>
              <w:tab w:val="right" w:leader="dot" w:pos="9169"/>
            </w:tabs>
            <w:rPr>
              <w:rFonts w:asciiTheme="minorHAnsi" w:eastAsiaTheme="minorEastAsia" w:hAnsiTheme="minorHAnsi" w:cstheme="minorBidi"/>
              <w:b w:val="0"/>
              <w:bCs w:val="0"/>
              <w:caps w:val="0"/>
              <w:noProof/>
              <w:color w:val="auto"/>
              <w:szCs w:val="22"/>
              <w:lang w:val="es-ES"/>
            </w:rPr>
          </w:pPr>
          <w:hyperlink w:anchor="_Toc27133368" w:history="1">
            <w:r w:rsidR="008E61D2" w:rsidRPr="00FB6650">
              <w:rPr>
                <w:rStyle w:val="Hipervnculo"/>
                <w:noProof/>
              </w:rPr>
              <w:t>11.</w:t>
            </w:r>
            <w:r w:rsidR="008E61D2">
              <w:rPr>
                <w:rFonts w:asciiTheme="minorHAnsi" w:eastAsiaTheme="minorEastAsia" w:hAnsiTheme="minorHAnsi" w:cstheme="minorBidi"/>
                <w:b w:val="0"/>
                <w:bCs w:val="0"/>
                <w:caps w:val="0"/>
                <w:noProof/>
                <w:color w:val="auto"/>
                <w:szCs w:val="22"/>
                <w:lang w:val="es-ES"/>
              </w:rPr>
              <w:tab/>
            </w:r>
            <w:r w:rsidR="008E61D2" w:rsidRPr="00FB6650">
              <w:rPr>
                <w:rStyle w:val="Hipervnculo"/>
                <w:noProof/>
              </w:rPr>
              <w:t>ANEXO III - Códigos resultados de validación</w:t>
            </w:r>
            <w:r w:rsidR="008E61D2">
              <w:rPr>
                <w:noProof/>
                <w:webHidden/>
              </w:rPr>
              <w:tab/>
            </w:r>
            <w:r w:rsidR="008E61D2">
              <w:rPr>
                <w:noProof/>
                <w:webHidden/>
              </w:rPr>
              <w:fldChar w:fldCharType="begin"/>
            </w:r>
            <w:r w:rsidR="008E61D2">
              <w:rPr>
                <w:noProof/>
                <w:webHidden/>
              </w:rPr>
              <w:instrText xml:space="preserve"> PAGEREF _Toc27133368 \h </w:instrText>
            </w:r>
            <w:r w:rsidR="008E61D2">
              <w:rPr>
                <w:noProof/>
                <w:webHidden/>
              </w:rPr>
            </w:r>
            <w:r w:rsidR="008E61D2">
              <w:rPr>
                <w:noProof/>
                <w:webHidden/>
              </w:rPr>
              <w:fldChar w:fldCharType="separate"/>
            </w:r>
            <w:r w:rsidR="00C04491">
              <w:rPr>
                <w:noProof/>
                <w:webHidden/>
              </w:rPr>
              <w:t>6</w:t>
            </w:r>
            <w:r w:rsidR="008E61D2">
              <w:rPr>
                <w:noProof/>
                <w:webHidden/>
              </w:rPr>
              <w:fldChar w:fldCharType="end"/>
            </w:r>
          </w:hyperlink>
        </w:p>
        <w:p w:rsidR="000B760F" w:rsidRDefault="000B760F">
          <w:r>
            <w:rPr>
              <w:b/>
              <w:bCs/>
            </w:rPr>
            <w:fldChar w:fldCharType="end"/>
          </w:r>
        </w:p>
      </w:sdtContent>
    </w:sdt>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353ABF" w:rsidRDefault="00353ABF" w:rsidP="00353ABF">
      <w:r>
        <w:br w:type="page"/>
      </w:r>
    </w:p>
    <w:p w:rsidR="003A726B" w:rsidRDefault="00222F12" w:rsidP="001E19F3">
      <w:pPr>
        <w:pStyle w:val="Ttulo1"/>
        <w:spacing w:line="360" w:lineRule="auto"/>
      </w:pPr>
      <w:bookmarkStart w:id="0" w:name="_Toc138053569"/>
      <w:bookmarkStart w:id="1" w:name="_Toc138146538"/>
      <w:bookmarkStart w:id="2" w:name="_Toc24709746"/>
      <w:bookmarkStart w:id="3" w:name="_Toc27133358"/>
      <w:r>
        <w:lastRenderedPageBreak/>
        <w:t>Introducción</w:t>
      </w:r>
      <w:r w:rsidR="00F55197">
        <w:t>.</w:t>
      </w:r>
      <w:bookmarkEnd w:id="0"/>
      <w:bookmarkEnd w:id="1"/>
      <w:bookmarkEnd w:id="2"/>
      <w:bookmarkEnd w:id="3"/>
    </w:p>
    <w:p w:rsidR="00B9093D" w:rsidRPr="00665640" w:rsidRDefault="00B9093D" w:rsidP="00B9093D">
      <w:r w:rsidRPr="00665640">
        <w:rPr>
          <w:b/>
        </w:rPr>
        <w:t>Concesiones VAC</w:t>
      </w:r>
      <w:r w:rsidRPr="00665640">
        <w:t>: Las concesiones a las que se aplican estas normas de procedimiento son las incluidas en el Convenio de colaboración entre la Comunidad de Madrid y la Junta de Comunidades de Castilla la Mancha para la renovación de la utilización de los títulos de abono de transportes de Madrid en los desplazamientos entre ambas Comunidades.</w:t>
      </w:r>
    </w:p>
    <w:p w:rsidR="00B9093D" w:rsidRPr="00665640" w:rsidRDefault="00B9093D" w:rsidP="00B9093D">
      <w:r w:rsidRPr="00665640">
        <w:t>Estas concesiones son las siguientes:</w:t>
      </w:r>
    </w:p>
    <w:p w:rsidR="00B9093D" w:rsidRPr="00665640" w:rsidRDefault="00B9093D" w:rsidP="00665640">
      <w:pPr>
        <w:pStyle w:val="Prrafodelista"/>
        <w:numPr>
          <w:ilvl w:val="0"/>
          <w:numId w:val="43"/>
        </w:numPr>
      </w:pPr>
      <w:r w:rsidRPr="00665640">
        <w:t>VAC-023: Madrid-Toledo con hijuelas.</w:t>
      </w:r>
    </w:p>
    <w:p w:rsidR="00B9093D" w:rsidRPr="00665640" w:rsidRDefault="00B9093D" w:rsidP="00665640">
      <w:pPr>
        <w:pStyle w:val="Prrafodelista"/>
        <w:numPr>
          <w:ilvl w:val="0"/>
          <w:numId w:val="43"/>
        </w:numPr>
      </w:pPr>
      <w:r w:rsidRPr="00665640">
        <w:t>VAC-051: Madrid-Badajoz-Valencia con hijuelas.</w:t>
      </w:r>
    </w:p>
    <w:p w:rsidR="00B9093D" w:rsidRPr="00665640" w:rsidRDefault="00B9093D" w:rsidP="00665640">
      <w:pPr>
        <w:pStyle w:val="Prrafodelista"/>
        <w:numPr>
          <w:ilvl w:val="0"/>
          <w:numId w:val="43"/>
        </w:numPr>
      </w:pPr>
      <w:r w:rsidRPr="00665640">
        <w:t>VAC-063: Madrid-Toledo por Valmojado con hijuela desviación por Chozas de Canales.</w:t>
      </w:r>
    </w:p>
    <w:p w:rsidR="00B9093D" w:rsidRPr="00665640" w:rsidRDefault="00B9093D" w:rsidP="00665640">
      <w:pPr>
        <w:pStyle w:val="Prrafodelista"/>
        <w:numPr>
          <w:ilvl w:val="0"/>
          <w:numId w:val="43"/>
        </w:numPr>
      </w:pPr>
      <w:r w:rsidRPr="00665640">
        <w:t>VAC-082: Madrid-Fuensalida</w:t>
      </w:r>
    </w:p>
    <w:p w:rsidR="00B9093D" w:rsidRPr="00665640" w:rsidRDefault="00B9093D" w:rsidP="00665640">
      <w:pPr>
        <w:pStyle w:val="Prrafodelista"/>
        <w:numPr>
          <w:ilvl w:val="0"/>
          <w:numId w:val="43"/>
        </w:numPr>
      </w:pPr>
      <w:r w:rsidRPr="00665640">
        <w:t>VAC-087: Madrid-Miajadas-Don Benito con hijuelas.</w:t>
      </w:r>
    </w:p>
    <w:p w:rsidR="00B9093D" w:rsidRPr="00665640" w:rsidRDefault="00B9093D" w:rsidP="00665640">
      <w:pPr>
        <w:pStyle w:val="Prrafodelista"/>
        <w:numPr>
          <w:ilvl w:val="0"/>
          <w:numId w:val="43"/>
        </w:numPr>
      </w:pPr>
      <w:r w:rsidRPr="00665640">
        <w:t>VAC-093: Madrid-Jaen con hijuelas.</w:t>
      </w:r>
    </w:p>
    <w:p w:rsidR="00B9093D" w:rsidRPr="00665640" w:rsidRDefault="00B9093D" w:rsidP="00665640">
      <w:pPr>
        <w:pStyle w:val="Prrafodelista"/>
        <w:numPr>
          <w:ilvl w:val="0"/>
          <w:numId w:val="43"/>
        </w:numPr>
      </w:pPr>
      <w:r w:rsidRPr="00665640">
        <w:t>VAC-152: Madrid-Piedrabuena</w:t>
      </w:r>
    </w:p>
    <w:p w:rsidR="00B9093D" w:rsidRPr="00665640" w:rsidRDefault="00B9093D" w:rsidP="00665640">
      <w:pPr>
        <w:pStyle w:val="Prrafodelista"/>
        <w:numPr>
          <w:ilvl w:val="0"/>
          <w:numId w:val="43"/>
        </w:numPr>
      </w:pPr>
      <w:r w:rsidRPr="00665640">
        <w:t>VAC-158: Madrid-Casas Ibáñez-Las Lagunas de Ruidera</w:t>
      </w:r>
    </w:p>
    <w:p w:rsidR="00B9093D" w:rsidRPr="00665640" w:rsidRDefault="00B9093D" w:rsidP="00665640">
      <w:pPr>
        <w:pStyle w:val="Prrafodelista"/>
        <w:numPr>
          <w:ilvl w:val="0"/>
          <w:numId w:val="43"/>
        </w:numPr>
      </w:pPr>
      <w:r w:rsidRPr="00665640">
        <w:t>VAC-221: Madrid-Zaorejas-Sigüenza</w:t>
      </w:r>
    </w:p>
    <w:p w:rsidR="00B9093D" w:rsidRPr="00665640" w:rsidRDefault="00B9093D" w:rsidP="00665640">
      <w:pPr>
        <w:pStyle w:val="Prrafodelista"/>
        <w:numPr>
          <w:ilvl w:val="0"/>
          <w:numId w:val="43"/>
        </w:numPr>
      </w:pPr>
      <w:r w:rsidRPr="00665640">
        <w:t>VAC-226: Madrid-Navamorcuende</w:t>
      </w:r>
    </w:p>
    <w:p w:rsidR="00B9093D" w:rsidRPr="00665640" w:rsidRDefault="00B9093D" w:rsidP="00665640">
      <w:pPr>
        <w:pStyle w:val="Prrafodelista"/>
        <w:numPr>
          <w:ilvl w:val="0"/>
          <w:numId w:val="43"/>
        </w:numPr>
      </w:pPr>
      <w:r w:rsidRPr="00665640">
        <w:t>VAC-231: Madrid-Piedrabuena-Agudo</w:t>
      </w:r>
    </w:p>
    <w:p w:rsidR="00B9093D" w:rsidRPr="00665640" w:rsidRDefault="00B9093D" w:rsidP="00665640">
      <w:pPr>
        <w:pStyle w:val="Prrafodelista"/>
        <w:numPr>
          <w:ilvl w:val="0"/>
          <w:numId w:val="43"/>
        </w:numPr>
      </w:pPr>
      <w:r w:rsidRPr="00665640">
        <w:t>VAC-243: Madrid-Guadalajara</w:t>
      </w:r>
    </w:p>
    <w:p w:rsidR="00B9093D" w:rsidRPr="00665640" w:rsidRDefault="00B9093D" w:rsidP="00665640">
      <w:pPr>
        <w:pStyle w:val="Prrafodelista"/>
        <w:numPr>
          <w:ilvl w:val="0"/>
          <w:numId w:val="43"/>
        </w:numPr>
      </w:pPr>
      <w:r w:rsidRPr="00665640">
        <w:t>VAC-244: Madrid-Molina de Aragón-Teruel-Valencia.</w:t>
      </w:r>
    </w:p>
    <w:p w:rsidR="00B9093D" w:rsidRPr="00665640" w:rsidRDefault="00B9093D" w:rsidP="00665640">
      <w:pPr>
        <w:pStyle w:val="Prrafodelista"/>
        <w:numPr>
          <w:ilvl w:val="0"/>
          <w:numId w:val="43"/>
        </w:numPr>
      </w:pPr>
      <w:r w:rsidRPr="00665640">
        <w:t>V-5805: Toledo-Cuenca por Aranjuez</w:t>
      </w:r>
    </w:p>
    <w:p w:rsidR="00B9093D" w:rsidRDefault="00B9093D" w:rsidP="00B9093D">
      <w:pPr>
        <w:pStyle w:val="Ttulo1"/>
        <w:spacing w:line="360" w:lineRule="auto"/>
      </w:pPr>
      <w:bookmarkStart w:id="4" w:name="_Toc27133359"/>
      <w:r>
        <w:t>Títulos admitidos</w:t>
      </w:r>
      <w:bookmarkEnd w:id="4"/>
    </w:p>
    <w:p w:rsidR="00B9093D" w:rsidRPr="00665640" w:rsidRDefault="00B9093D" w:rsidP="00B9093D">
      <w:r w:rsidRPr="00665640">
        <w:t>Se podrán utilizar para los desplazamientos en los autobuses de las concesiones VAC, los títulos de abono de transporte del CRTM personales de la zona tarifaria que corresponda al desplazamiento, tanto en su modalidad mensual como anual, válidos en el momento de la cancelación del viaje. También se podrán utilizar los billetes turísticos de la zona T.</w:t>
      </w:r>
    </w:p>
    <w:p w:rsidR="002012AB" w:rsidRDefault="002012AB" w:rsidP="002012AB">
      <w:pPr>
        <w:pStyle w:val="Ttulo1"/>
        <w:spacing w:line="360" w:lineRule="auto"/>
      </w:pPr>
      <w:bookmarkStart w:id="5" w:name="_Toc27133360"/>
      <w:r>
        <w:t>Restricciones</w:t>
      </w:r>
      <w:bookmarkEnd w:id="5"/>
      <w:r w:rsidR="00C04491">
        <w:t xml:space="preserve"> de utilización</w:t>
      </w:r>
    </w:p>
    <w:p w:rsidR="00B9093D" w:rsidRPr="00665640" w:rsidRDefault="00B9093D" w:rsidP="007568F4">
      <w:pPr>
        <w:pStyle w:val="Prrafodelista"/>
        <w:numPr>
          <w:ilvl w:val="0"/>
          <w:numId w:val="45"/>
        </w:numPr>
      </w:pPr>
      <w:r w:rsidRPr="00665640">
        <w:t>No se admitirá la validación de los viajes con los abonos de transporte de la zona A ni con los billetes turísticos de la zona A.</w:t>
      </w:r>
    </w:p>
    <w:p w:rsidR="00B9093D" w:rsidRPr="00665640" w:rsidRDefault="00B9093D" w:rsidP="007568F4">
      <w:pPr>
        <w:pStyle w:val="Prrafodelista"/>
        <w:numPr>
          <w:ilvl w:val="0"/>
          <w:numId w:val="45"/>
        </w:numPr>
      </w:pPr>
      <w:r w:rsidRPr="00665640">
        <w:t>En las concesiones VAC no está permitida la utilización de la tarjeta de transporte gratuita infantil.</w:t>
      </w:r>
    </w:p>
    <w:p w:rsidR="007568F4" w:rsidRPr="00665640" w:rsidRDefault="007568F4" w:rsidP="007568F4">
      <w:pPr>
        <w:pStyle w:val="Prrafodelista"/>
        <w:numPr>
          <w:ilvl w:val="0"/>
          <w:numId w:val="45"/>
        </w:numPr>
      </w:pPr>
      <w:r w:rsidRPr="00665640">
        <w:t>No se permite la utilización de los títulos de 10 viajes del CRTM.</w:t>
      </w:r>
    </w:p>
    <w:p w:rsidR="007568F4" w:rsidRPr="00665640" w:rsidRDefault="007568F4" w:rsidP="007568F4">
      <w:pPr>
        <w:pStyle w:val="Prrafodelista"/>
        <w:numPr>
          <w:ilvl w:val="0"/>
          <w:numId w:val="45"/>
        </w:numPr>
      </w:pPr>
      <w:r w:rsidRPr="00665640">
        <w:t>No se admitirá la utilización de los abonos del CRTM para los</w:t>
      </w:r>
      <w:r>
        <w:t xml:space="preserve"> viajes internos dentro de </w:t>
      </w:r>
      <w:r w:rsidRPr="00665640">
        <w:t>Castilla La Mancha.</w:t>
      </w:r>
    </w:p>
    <w:p w:rsidR="00CA7108" w:rsidRDefault="00675202" w:rsidP="00CA7108">
      <w:r>
        <w:t xml:space="preserve">La relación de municipios de Castilla la Mancha </w:t>
      </w:r>
      <w:r w:rsidR="00CA7108">
        <w:t xml:space="preserve">de las zonas E1 y E2, </w:t>
      </w:r>
      <w:r>
        <w:t>en la que es posible la utilización de los abonos de transporte para</w:t>
      </w:r>
      <w:r w:rsidR="00CA7108">
        <w:t xml:space="preserve"> los desplazamientos</w:t>
      </w:r>
      <w:r w:rsidR="00A00E46">
        <w:t xml:space="preserve"> </w:t>
      </w:r>
      <w:r w:rsidR="00CA7108">
        <w:t>desde o hacia</w:t>
      </w:r>
      <w:r>
        <w:t xml:space="preserve"> la Comunidad de Madrid</w:t>
      </w:r>
      <w:r w:rsidR="00CA7108">
        <w:t xml:space="preserve"> </w:t>
      </w:r>
      <w:r w:rsidR="00A00E46">
        <w:t xml:space="preserve">figura en el Anexo II. </w:t>
      </w:r>
      <w:r w:rsidR="00F75A69">
        <w:t>Además,</w:t>
      </w:r>
      <w:r w:rsidR="00A00E46">
        <w:t xml:space="preserve"> s</w:t>
      </w:r>
      <w:r w:rsidR="00CA7108">
        <w:t>e puede consultar en la página web del CRTM:</w:t>
      </w:r>
    </w:p>
    <w:p w:rsidR="00A00E46" w:rsidRDefault="00CB7A5F" w:rsidP="00CA7108">
      <w:hyperlink r:id="rId8" w:history="1">
        <w:r w:rsidR="00A00E46" w:rsidRPr="00A00E46">
          <w:rPr>
            <w:rStyle w:val="Hipervnculo"/>
          </w:rPr>
          <w:t>https://www.crtm.es/billetes-y-tarifas/zonas-tarifarias.aspx?zonaTarifaCM=E1</w:t>
        </w:r>
      </w:hyperlink>
    </w:p>
    <w:p w:rsidR="00A00E46" w:rsidRDefault="00CB7A5F" w:rsidP="00CA7108">
      <w:hyperlink r:id="rId9" w:history="1">
        <w:r w:rsidR="00A00E46" w:rsidRPr="00A00E46">
          <w:rPr>
            <w:rStyle w:val="Hipervnculo"/>
          </w:rPr>
          <w:t>https://www.crtm.es/billetes-y-tarifas/zonas-tarifarias.aspx?zonaTarifaCM=E2</w:t>
        </w:r>
      </w:hyperlink>
    </w:p>
    <w:p w:rsidR="00CA7108" w:rsidRDefault="00CA7108" w:rsidP="00B9093D"/>
    <w:p w:rsidR="00C04491" w:rsidRDefault="00C04491" w:rsidP="00C04491">
      <w:pPr>
        <w:pStyle w:val="Ttulo1"/>
        <w:numPr>
          <w:ilvl w:val="0"/>
          <w:numId w:val="0"/>
        </w:numPr>
        <w:spacing w:line="360" w:lineRule="auto"/>
      </w:pPr>
      <w:bookmarkStart w:id="6" w:name="_Toc27133361"/>
    </w:p>
    <w:p w:rsidR="002761EE" w:rsidRDefault="00AD5565" w:rsidP="00B9093D">
      <w:pPr>
        <w:pStyle w:val="Ttulo1"/>
        <w:spacing w:line="360" w:lineRule="auto"/>
      </w:pPr>
      <w:r>
        <w:t>Procedimientos de v</w:t>
      </w:r>
      <w:r w:rsidR="002761EE">
        <w:t>alidación</w:t>
      </w:r>
      <w:bookmarkEnd w:id="6"/>
    </w:p>
    <w:p w:rsidR="002761EE" w:rsidRDefault="002761EE" w:rsidP="002761EE">
      <w:r>
        <w:t>Será necesario validar todos los v</w:t>
      </w:r>
      <w:bookmarkStart w:id="7" w:name="_GoBack"/>
      <w:bookmarkEnd w:id="7"/>
      <w:r>
        <w:t>iajes a través de los sistemas informá</w:t>
      </w:r>
      <w:r w:rsidR="00354A4C">
        <w:t>ticos compatibles con BIT, bien mediante las</w:t>
      </w:r>
      <w:r>
        <w:t xml:space="preserve"> </w:t>
      </w:r>
      <w:r w:rsidR="00354A4C">
        <w:t xml:space="preserve">máquinas </w:t>
      </w:r>
      <w:r>
        <w:t>cancelador</w:t>
      </w:r>
      <w:r w:rsidR="005B182D">
        <w:t>a</w:t>
      </w:r>
      <w:r>
        <w:t>s</w:t>
      </w:r>
      <w:r w:rsidR="00354A4C">
        <w:t xml:space="preserve"> que se utilizan en las con</w:t>
      </w:r>
      <w:r w:rsidR="007568F4">
        <w:t>c</w:t>
      </w:r>
      <w:r w:rsidR="00354A4C">
        <w:t>esiones de interurbanos del CRTM, o bien mediante la aplicación</w:t>
      </w:r>
      <w:r>
        <w:t xml:space="preserve"> móvil desarrollada específicamente para estas concesiones.</w:t>
      </w:r>
    </w:p>
    <w:p w:rsidR="00F75A69" w:rsidRDefault="00F75A69" w:rsidP="002761EE">
      <w:r>
        <w:t>Está pendiente la publicación de un manual de uso de la aplicación de validación a través del móvil.</w:t>
      </w:r>
    </w:p>
    <w:p w:rsidR="00B9093D" w:rsidRDefault="00B9093D" w:rsidP="00B9093D">
      <w:pPr>
        <w:pStyle w:val="Ttulo1"/>
        <w:spacing w:line="360" w:lineRule="auto"/>
      </w:pPr>
      <w:bookmarkStart w:id="8" w:name="_Toc27133362"/>
      <w:r>
        <w:t>Prolongación de recorrido</w:t>
      </w:r>
      <w:bookmarkEnd w:id="8"/>
    </w:p>
    <w:p w:rsidR="00B9093D" w:rsidRPr="00665640" w:rsidRDefault="00B9093D" w:rsidP="00B9093D">
      <w:r w:rsidRPr="00665640">
        <w:t>Se podrá utilizar el abono de transporte como parte del pago para los desplazamientos que superen la zona tarifaria del abono, complementándolo con un título de transporte válido para el resto del desplazamiento emitido por la operadora.</w:t>
      </w:r>
    </w:p>
    <w:p w:rsidR="009D12A1" w:rsidRDefault="009D12A1" w:rsidP="00B9093D">
      <w:pPr>
        <w:rPr>
          <w:lang w:val="es-ES"/>
        </w:rPr>
      </w:pPr>
      <w:r w:rsidRPr="00665640">
        <w:rPr>
          <w:lang w:val="es-ES"/>
        </w:rPr>
        <w:t xml:space="preserve">La prolongación de recorrido será admitida siempre y cuando exista la posibilidad física y autorizada de fraccionar en etapas dicho recorrido mediante la parada de la expedición y la existencia de la tarifa complementaria correspondiente en el cuadro tarifario </w:t>
      </w:r>
      <w:r w:rsidR="00354A4C">
        <w:rPr>
          <w:lang w:val="es-ES"/>
        </w:rPr>
        <w:t>de</w:t>
      </w:r>
      <w:r w:rsidR="00A86297">
        <w:rPr>
          <w:lang w:val="es-ES"/>
        </w:rPr>
        <w:t xml:space="preserve"> </w:t>
      </w:r>
      <w:r w:rsidR="00354A4C">
        <w:rPr>
          <w:lang w:val="es-ES"/>
        </w:rPr>
        <w:t>l</w:t>
      </w:r>
      <w:r w:rsidR="00A86297">
        <w:rPr>
          <w:lang w:val="es-ES"/>
        </w:rPr>
        <w:t>a</w:t>
      </w:r>
      <w:r w:rsidR="00354A4C">
        <w:rPr>
          <w:lang w:val="es-ES"/>
        </w:rPr>
        <w:t xml:space="preserve"> operador</w:t>
      </w:r>
      <w:r w:rsidR="00A86297">
        <w:rPr>
          <w:lang w:val="es-ES"/>
        </w:rPr>
        <w:t>a</w:t>
      </w:r>
      <w:r w:rsidR="00354A4C">
        <w:rPr>
          <w:lang w:val="es-ES"/>
        </w:rPr>
        <w:t xml:space="preserve">, </w:t>
      </w:r>
      <w:r w:rsidRPr="00665640">
        <w:rPr>
          <w:lang w:val="es-ES"/>
        </w:rPr>
        <w:t>aplicable al servicio.</w:t>
      </w:r>
    </w:p>
    <w:p w:rsidR="00675202" w:rsidRDefault="00675202" w:rsidP="00B9093D">
      <w:pPr>
        <w:rPr>
          <w:lang w:val="es-ES"/>
        </w:rPr>
      </w:pPr>
      <w:r>
        <w:rPr>
          <w:lang w:val="es-ES"/>
        </w:rPr>
        <w:t>No se admitirá la prolongación de recorrido fuera de la zona E2, excepto en el caso de la concesión VAC-087 en la que se podrá utilizar el abono del CRTM para llegar a Santa Olalla, como parte del pago que deben efectuar los viajeros que tienen como destino Talavera de la Reina</w:t>
      </w:r>
      <w:r w:rsidR="00494164">
        <w:rPr>
          <w:lang w:val="es-ES"/>
        </w:rPr>
        <w:t xml:space="preserve"> (más allá de la zona E2) y viceversa</w:t>
      </w:r>
      <w:r>
        <w:rPr>
          <w:lang w:val="es-ES"/>
        </w:rPr>
        <w:t>.</w:t>
      </w:r>
    </w:p>
    <w:p w:rsidR="00443AE8" w:rsidRPr="00665640" w:rsidRDefault="00354A4C" w:rsidP="00B9093D">
      <w:r>
        <w:rPr>
          <w:lang w:val="es-ES"/>
        </w:rPr>
        <w:t xml:space="preserve">A continuación, se relacionan </w:t>
      </w:r>
      <w:r w:rsidR="00443AE8">
        <w:rPr>
          <w:lang w:val="es-ES"/>
        </w:rPr>
        <w:t>las paradas intermedias</w:t>
      </w:r>
      <w:r>
        <w:rPr>
          <w:lang w:val="es-ES"/>
        </w:rPr>
        <w:t xml:space="preserve"> autorizadas</w:t>
      </w:r>
      <w:r w:rsidR="00443AE8">
        <w:rPr>
          <w:lang w:val="es-ES"/>
        </w:rPr>
        <w:t xml:space="preserve"> de las líneas VAC dentro de la Comunida</w:t>
      </w:r>
      <w:r>
        <w:rPr>
          <w:lang w:val="es-ES"/>
        </w:rPr>
        <w:t>d de Madrid en cada zona tarifaria del</w:t>
      </w:r>
      <w:r w:rsidR="00443AE8">
        <w:rPr>
          <w:lang w:val="es-ES"/>
        </w:rPr>
        <w:t xml:space="preserve"> CRTM:</w:t>
      </w:r>
    </w:p>
    <w:p w:rsidR="00186DAD" w:rsidRDefault="00443AE8" w:rsidP="00A00E46">
      <w:pPr>
        <w:jc w:val="center"/>
      </w:pPr>
      <w:r w:rsidRPr="00443AE8">
        <w:rPr>
          <w:noProof/>
          <w:lang w:val="es-ES"/>
        </w:rPr>
        <w:drawing>
          <wp:inline distT="0" distB="0" distL="0" distR="0">
            <wp:extent cx="5734050" cy="2789976"/>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2441" cy="2794059"/>
                    </a:xfrm>
                    <a:prstGeom prst="rect">
                      <a:avLst/>
                    </a:prstGeom>
                    <a:noFill/>
                    <a:ln>
                      <a:noFill/>
                    </a:ln>
                  </pic:spPr>
                </pic:pic>
              </a:graphicData>
            </a:graphic>
          </wp:inline>
        </w:drawing>
      </w:r>
    </w:p>
    <w:p w:rsidR="00C04491" w:rsidRDefault="00C04491" w:rsidP="00C04491">
      <w:pPr>
        <w:pStyle w:val="Ttulo1"/>
        <w:numPr>
          <w:ilvl w:val="0"/>
          <w:numId w:val="0"/>
        </w:numPr>
        <w:spacing w:line="360" w:lineRule="auto"/>
      </w:pPr>
      <w:bookmarkStart w:id="9" w:name="_Toc27133363"/>
    </w:p>
    <w:p w:rsidR="00C04491" w:rsidRDefault="00C04491" w:rsidP="00C04491">
      <w:pPr>
        <w:pStyle w:val="Ttulo1"/>
        <w:numPr>
          <w:ilvl w:val="0"/>
          <w:numId w:val="0"/>
        </w:numPr>
        <w:spacing w:line="360" w:lineRule="auto"/>
      </w:pPr>
    </w:p>
    <w:p w:rsidR="00C04491" w:rsidRPr="00C04491" w:rsidRDefault="00C04491" w:rsidP="00C04491"/>
    <w:p w:rsidR="00B9289B" w:rsidRDefault="00B9289B" w:rsidP="005B182D">
      <w:pPr>
        <w:pStyle w:val="Ttulo1"/>
        <w:spacing w:line="360" w:lineRule="auto"/>
      </w:pPr>
      <w:r>
        <w:t>Registro de Validaciones</w:t>
      </w:r>
      <w:bookmarkEnd w:id="9"/>
    </w:p>
    <w:p w:rsidR="00494164" w:rsidRDefault="00B9289B" w:rsidP="00B9289B">
      <w:r>
        <w:t>Existe un servicio web a través</w:t>
      </w:r>
      <w:r w:rsidR="00610E90">
        <w:t xml:space="preserve"> del cual se pueden consultar </w:t>
      </w:r>
      <w:r w:rsidR="00494164">
        <w:t>los ficheros</w:t>
      </w:r>
      <w:r w:rsidR="00610E90">
        <w:t xml:space="preserve"> de las</w:t>
      </w:r>
      <w:r>
        <w:t xml:space="preserve"> validaciones </w:t>
      </w:r>
      <w:r w:rsidR="008C77D2">
        <w:t xml:space="preserve">tanto </w:t>
      </w:r>
      <w:r>
        <w:t xml:space="preserve">correctas como con errores. </w:t>
      </w:r>
    </w:p>
    <w:p w:rsidR="00B9289B" w:rsidRDefault="00C04491" w:rsidP="00B9289B">
      <w:r>
        <w:rPr>
          <w:noProof/>
          <w:lang w:val="es-ES"/>
        </w:rPr>
        <w:drawing>
          <wp:anchor distT="0" distB="0" distL="114300" distR="114300" simplePos="0" relativeHeight="251658752" behindDoc="0" locked="0" layoutInCell="1" allowOverlap="1">
            <wp:simplePos x="0" y="0"/>
            <wp:positionH relativeFrom="margin">
              <wp:posOffset>4542790</wp:posOffset>
            </wp:positionH>
            <wp:positionV relativeFrom="paragraph">
              <wp:posOffset>130175</wp:posOffset>
            </wp:positionV>
            <wp:extent cx="1420495" cy="2143125"/>
            <wp:effectExtent l="0" t="0" r="8255" b="9525"/>
            <wp:wrapThrough wrapText="bothSides">
              <wp:wrapPolygon edited="0">
                <wp:start x="0" y="0"/>
                <wp:lineTo x="0" y="21504"/>
                <wp:lineTo x="21436" y="21504"/>
                <wp:lineTo x="21436" y="0"/>
                <wp:lineTo x="0" y="0"/>
              </wp:wrapPolygon>
            </wp:wrapThrough>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0495"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sidR="00B9289B">
        <w:t xml:space="preserve">Para la utilización de este servicio web existe un manual </w:t>
      </w:r>
      <w:r w:rsidR="00610E90">
        <w:t>de uso “Aplicación Web-CRTM- Gestión de Validaciones” versión 1.0. Y el acceso es a través de la siguiente url:</w:t>
      </w:r>
    </w:p>
    <w:p w:rsidR="00610E90" w:rsidRDefault="00CB7A5F" w:rsidP="00B9289B">
      <w:hyperlink r:id="rId12" w:history="1">
        <w:r w:rsidR="00610E90" w:rsidRPr="00610E90">
          <w:rPr>
            <w:rStyle w:val="Hipervnculo"/>
          </w:rPr>
          <w:t>http://212.0.100.166:57080/apex/f?p=104</w:t>
        </w:r>
      </w:hyperlink>
    </w:p>
    <w:p w:rsidR="00F75A69" w:rsidRDefault="00F75A69" w:rsidP="00F75A69">
      <w:r>
        <w:t>El menú a consultar es de Validaciones VAC, con dos submenús de “Análisis de Ficheros”, donde aparecen l</w:t>
      </w:r>
      <w:r w:rsidR="00F32E6B">
        <w:t xml:space="preserve">as validaciones realizadas con identificación de los ficheros que han generado </w:t>
      </w:r>
      <w:r>
        <w:t>errores y “Validaciones de un mes”</w:t>
      </w:r>
      <w:r w:rsidR="00F32E6B">
        <w:t xml:space="preserve"> donde puede verificar los viajes registrados correctamente por tipo de abono en el mes elegido.</w:t>
      </w:r>
    </w:p>
    <w:p w:rsidR="00F75A69" w:rsidRDefault="00F32E6B" w:rsidP="00F75A69">
      <w:r>
        <w:t>Durante el periodo de monitorización, es</w:t>
      </w:r>
      <w:r w:rsidR="00F75A69">
        <w:t xml:space="preserve"> necesario que el operador compruebe estos datos con su hoja de ruta y si existieran discrepancias remita las diferencias al Consorcio con la mayor brevedad posible.</w:t>
      </w:r>
      <w:r>
        <w:t xml:space="preserve"> El objetivo es verificar si las incidencias se deben a errores del operador, de la aplicación o circunstancias ajenas que inciden en la recogida exacta de los viajes realizados.</w:t>
      </w:r>
    </w:p>
    <w:p w:rsidR="00B9289B" w:rsidRPr="00B9289B" w:rsidRDefault="00F75A69" w:rsidP="00F75A69">
      <w:r>
        <w:t xml:space="preserve">El </w:t>
      </w:r>
      <w:r w:rsidRPr="00F75A69">
        <w:t>usuario deberá remitir a final de mes</w:t>
      </w:r>
      <w:r w:rsidR="00F32E6B">
        <w:t xml:space="preserve">, además del fichero base, un fichero resumen con el total de datos mensuales y las incidencias producidas durante el mes. </w:t>
      </w:r>
    </w:p>
    <w:p w:rsidR="005B182D" w:rsidRDefault="005B182D" w:rsidP="005B182D">
      <w:pPr>
        <w:pStyle w:val="Ttulo1"/>
        <w:spacing w:line="360" w:lineRule="auto"/>
      </w:pPr>
      <w:bookmarkStart w:id="10" w:name="_Toc27133364"/>
      <w:r>
        <w:t>Incidencias de funcionamiento</w:t>
      </w:r>
      <w:bookmarkEnd w:id="10"/>
    </w:p>
    <w:p w:rsidR="00CB7A5F" w:rsidRDefault="00CB7A5F" w:rsidP="00CB7A5F">
      <w:r>
        <w:t>En el caso de que se produzcan incidencias durante el proceso de validación de títulos se tratarán de la siguiente forma:</w:t>
      </w:r>
    </w:p>
    <w:p w:rsidR="005B182D" w:rsidRDefault="00AD5565" w:rsidP="00AD5565">
      <w:pPr>
        <w:pStyle w:val="Prrafodelista"/>
        <w:numPr>
          <w:ilvl w:val="0"/>
          <w:numId w:val="40"/>
        </w:numPr>
      </w:pPr>
      <w:r>
        <w:t>En el caso de que la tarjeta sea ilegible</w:t>
      </w:r>
      <w:r w:rsidR="004E667D">
        <w:t xml:space="preserve"> o</w:t>
      </w:r>
      <w:r w:rsidR="00F32E6B">
        <w:t xml:space="preserve"> no válida (</w:t>
      </w:r>
      <w:r w:rsidR="004E667D">
        <w:t xml:space="preserve">errores </w:t>
      </w:r>
      <w:r w:rsidR="00F32E6B">
        <w:t xml:space="preserve">identificados como tal en el </w:t>
      </w:r>
      <w:r w:rsidR="00EB3BDB">
        <w:t>anexo III</w:t>
      </w:r>
      <w:r w:rsidR="00F32E6B">
        <w:t>)</w:t>
      </w:r>
      <w:r>
        <w:t xml:space="preserve">, no </w:t>
      </w:r>
      <w:r w:rsidR="00EB3BDB">
        <w:t xml:space="preserve">será </w:t>
      </w:r>
      <w:r>
        <w:t>válida su utilización</w:t>
      </w:r>
      <w:r w:rsidR="00EB3BDB">
        <w:t>. El</w:t>
      </w:r>
      <w:r>
        <w:t xml:space="preserve"> viajero no debe ser admitido y deberá dirigirse a una Oficina de Gestión.</w:t>
      </w:r>
      <w:r w:rsidR="00CB7A5F">
        <w:t xml:space="preserve"> En estos casos, si se determinase que el error no es imputable al usuario se procederá a la compensación correspondiente con los criterios establecidos a este efecto.</w:t>
      </w:r>
    </w:p>
    <w:p w:rsidR="00CB7A5F" w:rsidRDefault="00CB7A5F" w:rsidP="00CB7A5F">
      <w:pPr>
        <w:pStyle w:val="Prrafodelista"/>
      </w:pPr>
    </w:p>
    <w:p w:rsidR="00EB3BDB" w:rsidRDefault="00AD5565" w:rsidP="00AD5565">
      <w:pPr>
        <w:pStyle w:val="Prrafodelista"/>
        <w:numPr>
          <w:ilvl w:val="0"/>
          <w:numId w:val="40"/>
        </w:numPr>
      </w:pPr>
      <w:r>
        <w:t>En caso de problemas de conectividad</w:t>
      </w:r>
      <w:r w:rsidR="00CB7A5F">
        <w:t>. A priori se pueden dar varios tipos de situaciones, en todos los casos, cuando la ausencia de conectividad impida la validación se deberá generar el consiguiente reporte al CRTM.</w:t>
      </w:r>
    </w:p>
    <w:p w:rsidR="00EB3BDB" w:rsidRDefault="00EB3BDB" w:rsidP="00EB3BDB">
      <w:pPr>
        <w:pStyle w:val="Prrafodelista"/>
        <w:numPr>
          <w:ilvl w:val="1"/>
          <w:numId w:val="40"/>
        </w:numPr>
      </w:pPr>
      <w:r>
        <w:t>Microcortes: se deberá intentar la valida</w:t>
      </w:r>
      <w:r w:rsidR="00CB7A5F">
        <w:t>ción transcurridos unos minutos. Si la ausencia de conectividad persiste obtener una foto de la falta de conexión.</w:t>
      </w:r>
    </w:p>
    <w:p w:rsidR="00CB7A5F" w:rsidRDefault="00EB3BDB" w:rsidP="00CB7A5F">
      <w:pPr>
        <w:pStyle w:val="Prrafodelista"/>
        <w:numPr>
          <w:ilvl w:val="1"/>
          <w:numId w:val="40"/>
        </w:numPr>
      </w:pPr>
      <w:r>
        <w:t>Cortes de larga du</w:t>
      </w:r>
      <w:r w:rsidR="00CB7A5F">
        <w:t>ración. Informe del operador de comunicación.</w:t>
      </w:r>
    </w:p>
    <w:p w:rsidR="00CB7A5F" w:rsidRDefault="00CB7A5F" w:rsidP="00CB7A5F">
      <w:pPr>
        <w:pStyle w:val="Prrafodelista"/>
        <w:numPr>
          <w:ilvl w:val="1"/>
          <w:numId w:val="40"/>
        </w:numPr>
      </w:pPr>
      <w:r>
        <w:t>Parada sin cobertura. Localización de la parada.</w:t>
      </w:r>
    </w:p>
    <w:p w:rsidR="00AD5565" w:rsidRDefault="00CB7A5F" w:rsidP="00CB7A5F">
      <w:pPr>
        <w:pStyle w:val="Prrafodelista"/>
        <w:numPr>
          <w:ilvl w:val="1"/>
          <w:numId w:val="40"/>
        </w:numPr>
      </w:pPr>
      <w:r>
        <w:t xml:space="preserve">Fallo de conexión de la aplicación </w:t>
      </w:r>
      <w:r w:rsidR="008E61D2">
        <w:t>del CRTM.</w:t>
      </w:r>
      <w:r>
        <w:t xml:space="preserve"> Obtener una foto del mensaje emitido.</w:t>
      </w:r>
    </w:p>
    <w:p w:rsidR="006001CC" w:rsidRDefault="008E61D2" w:rsidP="00AD5565">
      <w:pPr>
        <w:pStyle w:val="Prrafodelista"/>
        <w:numPr>
          <w:ilvl w:val="0"/>
          <w:numId w:val="40"/>
        </w:numPr>
      </w:pPr>
      <w:r>
        <w:t>Otros errores.</w:t>
      </w:r>
      <w:r w:rsidR="00CB7A5F">
        <w:t xml:space="preserve"> Reporte al CRTM</w:t>
      </w:r>
    </w:p>
    <w:p w:rsidR="00764C89" w:rsidRDefault="00764C89" w:rsidP="00186DAD">
      <w:pPr>
        <w:rPr>
          <w:b/>
          <w:color w:val="548DD4" w:themeColor="text2" w:themeTint="99"/>
        </w:rPr>
      </w:pPr>
      <w:r>
        <w:t xml:space="preserve">En caso de cualquier tipo de incidencia </w:t>
      </w:r>
      <w:r w:rsidR="00186650">
        <w:t>la operadora</w:t>
      </w:r>
      <w:r>
        <w:t xml:space="preserve"> deberá reportarla a la mayor brevedad posible y siempre por escrito a la dirección de email: </w:t>
      </w:r>
      <w:hyperlink r:id="rId13" w:history="1">
        <w:r w:rsidR="008E61D2" w:rsidRPr="00916AD2">
          <w:rPr>
            <w:rStyle w:val="Hipervnculo"/>
            <w:b/>
          </w:rPr>
          <w:t>validacionesVAC@madrid.org</w:t>
        </w:r>
      </w:hyperlink>
    </w:p>
    <w:p w:rsidR="008E61D2" w:rsidRDefault="008E61D2" w:rsidP="008E61D2">
      <w:r>
        <w:t xml:space="preserve">En todos los casos anteriormente mencionados se debe dar parte de la incidencia </w:t>
      </w:r>
      <w:r w:rsidR="008C77D2">
        <w:t>por emai</w:t>
      </w:r>
      <w:r w:rsidR="00C04491">
        <w:t xml:space="preserve">l </w:t>
      </w:r>
      <w:r>
        <w:t>detallando</w:t>
      </w:r>
      <w:r w:rsidR="00C04491">
        <w:t xml:space="preserve"> </w:t>
      </w:r>
      <w:r>
        <w:t>la siguiente información:</w:t>
      </w:r>
    </w:p>
    <w:p w:rsidR="008E61D2" w:rsidRDefault="008E61D2" w:rsidP="008E61D2">
      <w:pPr>
        <w:pStyle w:val="Prrafodelista"/>
        <w:numPr>
          <w:ilvl w:val="0"/>
          <w:numId w:val="47"/>
        </w:numPr>
      </w:pPr>
      <w:r>
        <w:t>Línea y expedición afectada.</w:t>
      </w:r>
    </w:p>
    <w:p w:rsidR="008E61D2" w:rsidRDefault="008E61D2" w:rsidP="008E61D2">
      <w:pPr>
        <w:pStyle w:val="Prrafodelista"/>
        <w:numPr>
          <w:ilvl w:val="0"/>
          <w:numId w:val="47"/>
        </w:numPr>
      </w:pPr>
      <w:r>
        <w:t>Fecha, localización de la incidencia.</w:t>
      </w:r>
    </w:p>
    <w:p w:rsidR="008E61D2" w:rsidRDefault="008E61D2" w:rsidP="008E61D2">
      <w:pPr>
        <w:pStyle w:val="Prrafodelista"/>
        <w:numPr>
          <w:ilvl w:val="0"/>
          <w:numId w:val="47"/>
        </w:numPr>
      </w:pPr>
      <w:r>
        <w:t>Periodo de afectación de la incidencia.</w:t>
      </w:r>
    </w:p>
    <w:p w:rsidR="008E61D2" w:rsidRDefault="008C77D2" w:rsidP="008E61D2">
      <w:pPr>
        <w:pStyle w:val="Prrafodelista"/>
        <w:numPr>
          <w:ilvl w:val="0"/>
          <w:numId w:val="47"/>
        </w:numPr>
      </w:pPr>
      <w:r>
        <w:lastRenderedPageBreak/>
        <w:t>Tipo de incidencia y e</w:t>
      </w:r>
      <w:r w:rsidR="008E61D2">
        <w:t>xplicación resumida.</w:t>
      </w:r>
    </w:p>
    <w:p w:rsidR="008E61D2" w:rsidRPr="002761EE" w:rsidRDefault="008E61D2" w:rsidP="008E61D2">
      <w:pPr>
        <w:pStyle w:val="Prrafodelista"/>
        <w:numPr>
          <w:ilvl w:val="0"/>
          <w:numId w:val="47"/>
        </w:numPr>
      </w:pPr>
      <w:r>
        <w:t xml:space="preserve">Acreditación documental justificativa. </w:t>
      </w:r>
    </w:p>
    <w:p w:rsidR="005B182D" w:rsidRDefault="005B182D" w:rsidP="005B182D">
      <w:pPr>
        <w:pStyle w:val="Ttulo1"/>
        <w:spacing w:line="360" w:lineRule="auto"/>
      </w:pPr>
      <w:bookmarkStart w:id="11" w:name="_Toc27133365"/>
      <w:r>
        <w:t>Periodo de adaptación</w:t>
      </w:r>
      <w:bookmarkEnd w:id="11"/>
    </w:p>
    <w:p w:rsidR="00EB3BDB" w:rsidRDefault="006001CC" w:rsidP="00186DAD">
      <w:r>
        <w:t>La implementación obligatoria de estos sistemas de validación comenzará a partir del 1 de enero de 2020</w:t>
      </w:r>
      <w:r w:rsidR="00EB3BDB">
        <w:t xml:space="preserve">. </w:t>
      </w:r>
    </w:p>
    <w:p w:rsidR="005B182D" w:rsidRDefault="00EB3BDB" w:rsidP="00186DAD">
      <w:r>
        <w:t>D</w:t>
      </w:r>
      <w:r w:rsidR="00806DA9">
        <w:t>urante el primer tri</w:t>
      </w:r>
      <w:r w:rsidR="006001CC">
        <w:t>mestre del año 2019</w:t>
      </w:r>
      <w:r w:rsidR="00806DA9">
        <w:t xml:space="preserve"> existirá un periodo de monitorización exhaustiva</w:t>
      </w:r>
      <w:r w:rsidR="00354A4C">
        <w:t>,</w:t>
      </w:r>
      <w:r w:rsidR="00806DA9">
        <w:t xml:space="preserve"> de forma que los registros enviados serán comparados con los</w:t>
      </w:r>
      <w:r w:rsidR="00494164">
        <w:t xml:space="preserve"> resultados de los </w:t>
      </w:r>
      <w:r w:rsidR="00806DA9">
        <w:t>controles internos de las operadoras, con el fin de delimitar las posibles discrepancias e identificar incidencias en la operativa diaria</w:t>
      </w:r>
      <w:r w:rsidR="008C77D2">
        <w:t>,</w:t>
      </w:r>
      <w:r w:rsidR="00806DA9">
        <w:t xml:space="preserve"> con el objetivo de subsanarlos ágilmente e incorporar modificaciones en la aplicación si fueran necesarias.</w:t>
      </w:r>
    </w:p>
    <w:p w:rsidR="00764C89" w:rsidRDefault="004E667D" w:rsidP="00186DAD">
      <w:r>
        <w:t>A partir del 1 de abril de 2020 se consideran viajes liquidables los registrados únicamente a través de las validadoras y de la aplicación.</w:t>
      </w:r>
    </w:p>
    <w:p w:rsidR="00CB7A5F" w:rsidRDefault="00CB7A5F" w:rsidP="00CB7A5F">
      <w:pPr>
        <w:pStyle w:val="Ttulo1"/>
        <w:numPr>
          <w:ilvl w:val="0"/>
          <w:numId w:val="0"/>
        </w:numPr>
      </w:pPr>
      <w:bookmarkStart w:id="12" w:name="_Toc27133366"/>
    </w:p>
    <w:p w:rsidR="00CB7A5F" w:rsidRDefault="00CB7A5F">
      <w:pPr>
        <w:spacing w:before="0" w:after="0"/>
        <w:jc w:val="left"/>
        <w:rPr>
          <w:rFonts w:cs="Arial"/>
          <w:b/>
          <w:bCs/>
          <w:spacing w:val="-6"/>
          <w:sz w:val="28"/>
          <w:szCs w:val="32"/>
        </w:rPr>
      </w:pPr>
      <w:r>
        <w:br w:type="page"/>
      </w:r>
    </w:p>
    <w:p w:rsidR="00764C89" w:rsidRDefault="00764C89" w:rsidP="00764C89">
      <w:pPr>
        <w:pStyle w:val="Ttulo1"/>
      </w:pPr>
      <w:r>
        <w:t>ANEXO I</w:t>
      </w:r>
      <w:r w:rsidR="009D12A1">
        <w:t xml:space="preserve"> - Situaciones prolongación de recorrido</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5"/>
        <w:gridCol w:w="3453"/>
      </w:tblGrid>
      <w:tr w:rsidR="009D12A1" w:rsidTr="00AD301D">
        <w:trPr>
          <w:trHeight w:val="680"/>
          <w:tblHeader/>
          <w:jc w:val="center"/>
        </w:trPr>
        <w:tc>
          <w:tcPr>
            <w:tcW w:w="5085" w:type="dxa"/>
          </w:tcPr>
          <w:p w:rsidR="009D12A1" w:rsidRDefault="009D12A1" w:rsidP="00610E90">
            <w:pPr>
              <w:jc w:val="center"/>
              <w:rPr>
                <w:b/>
                <w:lang w:val="es-ES"/>
              </w:rPr>
            </w:pPr>
            <w:r>
              <w:rPr>
                <w:b/>
                <w:lang w:val="es-ES"/>
              </w:rPr>
              <w:t>SITUACIÓN</w:t>
            </w:r>
          </w:p>
        </w:tc>
        <w:tc>
          <w:tcPr>
            <w:tcW w:w="3453" w:type="dxa"/>
          </w:tcPr>
          <w:p w:rsidR="009D12A1" w:rsidRDefault="009D12A1" w:rsidP="00610E90">
            <w:pPr>
              <w:jc w:val="center"/>
              <w:rPr>
                <w:b/>
                <w:lang w:val="es-ES"/>
              </w:rPr>
            </w:pPr>
            <w:r>
              <w:rPr>
                <w:b/>
                <w:lang w:val="es-ES"/>
              </w:rPr>
              <w:t>¿Se puede aceptar la prolongación de recorrido?</w:t>
            </w:r>
          </w:p>
        </w:tc>
      </w:tr>
      <w:tr w:rsidR="009D12A1" w:rsidTr="00AD301D">
        <w:trPr>
          <w:trHeight w:val="912"/>
          <w:jc w:val="center"/>
        </w:trPr>
        <w:tc>
          <w:tcPr>
            <w:tcW w:w="5085" w:type="dxa"/>
          </w:tcPr>
          <w:p w:rsidR="009D12A1" w:rsidRDefault="009D12A1" w:rsidP="00610E90">
            <w:pPr>
              <w:rPr>
                <w:lang w:val="es-ES"/>
              </w:rPr>
            </w:pPr>
            <w:r>
              <w:rPr>
                <w:lang w:val="es-ES"/>
              </w:rPr>
              <w:t>Existe prohibición de tráfico de origen-hasta o desde la parada de prolongación hasta el destino final</w:t>
            </w:r>
          </w:p>
        </w:tc>
        <w:tc>
          <w:tcPr>
            <w:tcW w:w="3453" w:type="dxa"/>
          </w:tcPr>
          <w:p w:rsidR="009D12A1" w:rsidRDefault="009D12A1" w:rsidP="00610E90">
            <w:pPr>
              <w:rPr>
                <w:lang w:val="es-ES"/>
              </w:rPr>
            </w:pPr>
            <w:r>
              <w:rPr>
                <w:lang w:val="es-ES"/>
              </w:rPr>
              <w:t>NO. Uno de los dos tráficos fraccionados no está autorizado.</w:t>
            </w:r>
          </w:p>
        </w:tc>
      </w:tr>
      <w:tr w:rsidR="009D12A1" w:rsidTr="00AD301D">
        <w:trPr>
          <w:trHeight w:val="1419"/>
          <w:jc w:val="center"/>
        </w:trPr>
        <w:tc>
          <w:tcPr>
            <w:tcW w:w="5085" w:type="dxa"/>
          </w:tcPr>
          <w:p w:rsidR="009D12A1" w:rsidRDefault="009D12A1" w:rsidP="00610E90">
            <w:pPr>
              <w:rPr>
                <w:lang w:val="es-ES"/>
              </w:rPr>
            </w:pPr>
            <w:r>
              <w:rPr>
                <w:lang w:val="es-ES"/>
              </w:rPr>
              <w:t>No existe tarifa aprobada en el cuadro tarifario del servicio para uno de los tráficos fraccionados, aunque no exista prohibición de tráfico reglamentaria</w:t>
            </w:r>
          </w:p>
        </w:tc>
        <w:tc>
          <w:tcPr>
            <w:tcW w:w="3453" w:type="dxa"/>
          </w:tcPr>
          <w:p w:rsidR="009D12A1" w:rsidRDefault="009D12A1" w:rsidP="00610E90">
            <w:pPr>
              <w:rPr>
                <w:lang w:val="es-ES"/>
              </w:rPr>
            </w:pPr>
            <w:r>
              <w:rPr>
                <w:lang w:val="es-ES"/>
              </w:rPr>
              <w:t>SI. Aunque habrá de aplicarse al trayecto complementario la tarifa del servicio correspondiente al siguiente trayecto que esté tarificado.</w:t>
            </w:r>
          </w:p>
        </w:tc>
      </w:tr>
      <w:tr w:rsidR="009D12A1" w:rsidTr="00AD301D">
        <w:trPr>
          <w:trHeight w:val="1651"/>
          <w:jc w:val="center"/>
        </w:trPr>
        <w:tc>
          <w:tcPr>
            <w:tcW w:w="5085" w:type="dxa"/>
          </w:tcPr>
          <w:p w:rsidR="009D12A1" w:rsidRDefault="009D12A1" w:rsidP="00610E90">
            <w:pPr>
              <w:rPr>
                <w:lang w:val="es-ES"/>
              </w:rPr>
            </w:pPr>
            <w:r>
              <w:rPr>
                <w:lang w:val="es-ES"/>
              </w:rPr>
              <w:t>En un servicio expreso con dos únicas paradas cabecera y término</w:t>
            </w:r>
          </w:p>
        </w:tc>
        <w:tc>
          <w:tcPr>
            <w:tcW w:w="3453" w:type="dxa"/>
          </w:tcPr>
          <w:p w:rsidR="009D12A1" w:rsidRDefault="009D12A1" w:rsidP="00610E90">
            <w:pPr>
              <w:rPr>
                <w:lang w:val="es-ES"/>
              </w:rPr>
            </w:pPr>
            <w:r>
              <w:rPr>
                <w:lang w:val="es-ES"/>
              </w:rPr>
              <w:t>NO. Es un caso particular de la situación anterior. En este tipo de servicios sólo hay una tarifa aunque a nivel concesión puedan existir tarifas para trayectos intermedios.</w:t>
            </w:r>
          </w:p>
        </w:tc>
      </w:tr>
      <w:tr w:rsidR="00665640" w:rsidTr="00AD301D">
        <w:trPr>
          <w:trHeight w:val="1159"/>
          <w:jc w:val="center"/>
        </w:trPr>
        <w:tc>
          <w:tcPr>
            <w:tcW w:w="5085" w:type="dxa"/>
          </w:tcPr>
          <w:p w:rsidR="00665640" w:rsidRDefault="00665640" w:rsidP="00610E90">
            <w:pPr>
              <w:rPr>
                <w:lang w:val="es-ES"/>
              </w:rPr>
            </w:pPr>
            <w:r>
              <w:rPr>
                <w:lang w:val="es-ES"/>
              </w:rPr>
              <w:t>¿Se puede utilizar el abono transportes de la corona A para efectuar prolongación de recorrido?</w:t>
            </w:r>
          </w:p>
        </w:tc>
        <w:tc>
          <w:tcPr>
            <w:tcW w:w="3453" w:type="dxa"/>
          </w:tcPr>
          <w:p w:rsidR="00665640" w:rsidRDefault="00665640" w:rsidP="00610E90">
            <w:pPr>
              <w:rPr>
                <w:lang w:val="es-ES"/>
              </w:rPr>
            </w:pPr>
            <w:r>
              <w:rPr>
                <w:lang w:val="es-ES"/>
              </w:rPr>
              <w:t>NO. El abono transportes de la corona A no es un título de transporte válido en los servicios interurbanos de autobús.</w:t>
            </w:r>
          </w:p>
        </w:tc>
      </w:tr>
      <w:tr w:rsidR="00665640" w:rsidTr="00AD301D">
        <w:trPr>
          <w:trHeight w:val="1521"/>
          <w:jc w:val="center"/>
        </w:trPr>
        <w:tc>
          <w:tcPr>
            <w:tcW w:w="5085" w:type="dxa"/>
          </w:tcPr>
          <w:p w:rsidR="00665640" w:rsidRDefault="00665640" w:rsidP="00610E90">
            <w:pPr>
              <w:rPr>
                <w:lang w:val="es-ES"/>
              </w:rPr>
            </w:pPr>
            <w:r>
              <w:rPr>
                <w:lang w:val="es-ES"/>
              </w:rPr>
              <w:t>¿Se puede hacer prolongación de recorrido hasta las coronas E1 y E2?</w:t>
            </w:r>
          </w:p>
        </w:tc>
        <w:tc>
          <w:tcPr>
            <w:tcW w:w="3453" w:type="dxa"/>
          </w:tcPr>
          <w:p w:rsidR="00BA064B" w:rsidRDefault="00665640" w:rsidP="00AD301D">
            <w:pPr>
              <w:rPr>
                <w:lang w:val="es-ES"/>
              </w:rPr>
            </w:pPr>
            <w:r>
              <w:rPr>
                <w:lang w:val="es-ES"/>
              </w:rPr>
              <w:t xml:space="preserve">SI. Siempre y cuando el destino forme parte de la relación de municipios de Castilla-La </w:t>
            </w:r>
            <w:r w:rsidR="00AD301D">
              <w:rPr>
                <w:lang w:val="es-ES"/>
              </w:rPr>
              <w:t>Mancha.</w:t>
            </w:r>
          </w:p>
        </w:tc>
      </w:tr>
    </w:tbl>
    <w:p w:rsidR="009D12A1" w:rsidRDefault="009D12A1" w:rsidP="009D12A1"/>
    <w:p w:rsidR="00C04491" w:rsidRDefault="00C04491" w:rsidP="009D12A1"/>
    <w:p w:rsidR="00C04491" w:rsidRPr="009D12A1" w:rsidRDefault="00C04491" w:rsidP="009D12A1"/>
    <w:p w:rsidR="00CB7A5F" w:rsidRDefault="00CB7A5F">
      <w:pPr>
        <w:spacing w:before="0" w:after="0"/>
        <w:jc w:val="left"/>
        <w:rPr>
          <w:rFonts w:cs="Arial"/>
          <w:b/>
          <w:bCs/>
          <w:spacing w:val="-6"/>
          <w:sz w:val="28"/>
          <w:szCs w:val="32"/>
        </w:rPr>
      </w:pPr>
      <w:bookmarkStart w:id="13" w:name="_Toc27133367"/>
      <w:r>
        <w:br w:type="page"/>
      </w:r>
    </w:p>
    <w:p w:rsidR="009D12A1" w:rsidRDefault="009D12A1" w:rsidP="009D12A1">
      <w:pPr>
        <w:pStyle w:val="Ttulo1"/>
      </w:pPr>
      <w:r>
        <w:t>ANEXO I</w:t>
      </w:r>
      <w:r w:rsidR="00A00E46">
        <w:t>I</w:t>
      </w:r>
      <w:r>
        <w:t xml:space="preserve"> </w:t>
      </w:r>
      <w:r w:rsidR="00F75A69">
        <w:t>-</w:t>
      </w:r>
      <w:r>
        <w:t xml:space="preserve"> </w:t>
      </w:r>
      <w:r w:rsidR="00AD301D">
        <w:t>Municipios zona E1 y E2.</w:t>
      </w:r>
      <w:bookmarkEnd w:id="13"/>
    </w:p>
    <w:p w:rsidR="00AD301D" w:rsidRPr="00AD301D" w:rsidRDefault="00AD301D" w:rsidP="00AD301D">
      <w:r>
        <w:rPr>
          <w:noProof/>
          <w:lang w:val="es-ES"/>
        </w:rPr>
        <w:drawing>
          <wp:inline distT="0" distB="0" distL="0" distR="0">
            <wp:extent cx="5638800" cy="63627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38800" cy="6362700"/>
                    </a:xfrm>
                    <a:prstGeom prst="rect">
                      <a:avLst/>
                    </a:prstGeom>
                    <a:noFill/>
                    <a:ln>
                      <a:noFill/>
                    </a:ln>
                  </pic:spPr>
                </pic:pic>
              </a:graphicData>
            </a:graphic>
          </wp:inline>
        </w:drawing>
      </w:r>
    </w:p>
    <w:p w:rsidR="00AD301D" w:rsidRDefault="00AD301D" w:rsidP="00AD301D"/>
    <w:p w:rsidR="00C04491" w:rsidRDefault="00C04491" w:rsidP="00AD301D"/>
    <w:p w:rsidR="00C04491" w:rsidRDefault="00C04491" w:rsidP="00AD301D"/>
    <w:p w:rsidR="00C04491" w:rsidRDefault="00C04491" w:rsidP="00AD301D"/>
    <w:p w:rsidR="00C04491" w:rsidRDefault="00C04491" w:rsidP="00AD301D"/>
    <w:p w:rsidR="00C04491" w:rsidRDefault="00C04491" w:rsidP="00AD301D"/>
    <w:p w:rsidR="00C04491" w:rsidRDefault="00C04491" w:rsidP="00AD301D"/>
    <w:p w:rsidR="00C04491" w:rsidRPr="00AD301D" w:rsidRDefault="00C04491" w:rsidP="00AD301D"/>
    <w:p w:rsidR="00A00E46" w:rsidRDefault="00A00E46" w:rsidP="00A00E46">
      <w:pPr>
        <w:pStyle w:val="Ttulo1"/>
      </w:pPr>
      <w:bookmarkStart w:id="14" w:name="_Toc27133368"/>
      <w:r>
        <w:lastRenderedPageBreak/>
        <w:t>ANEXO III - Códigos resultados de validación</w:t>
      </w:r>
      <w:bookmarkEnd w:id="14"/>
    </w:p>
    <w:p w:rsidR="00764C89" w:rsidRDefault="00764C89" w:rsidP="00764C89">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1"/>
        <w:gridCol w:w="4893"/>
        <w:gridCol w:w="3367"/>
      </w:tblGrid>
      <w:tr w:rsidR="00764C89" w:rsidTr="00665640">
        <w:trPr>
          <w:tblHeader/>
          <w:jc w:val="center"/>
        </w:trPr>
        <w:tc>
          <w:tcPr>
            <w:tcW w:w="8731" w:type="dxa"/>
            <w:gridSpan w:val="3"/>
            <w:tcBorders>
              <w:top w:val="single" w:sz="18" w:space="0" w:color="auto"/>
              <w:left w:val="single" w:sz="18" w:space="0" w:color="auto"/>
              <w:bottom w:val="single" w:sz="18" w:space="0" w:color="auto"/>
              <w:right w:val="single" w:sz="18" w:space="0" w:color="auto"/>
            </w:tcBorders>
            <w:shd w:val="clear" w:color="auto" w:fill="FFFF99"/>
          </w:tcPr>
          <w:p w:rsidR="00764C89" w:rsidRDefault="00764C89" w:rsidP="00610E90">
            <w:pPr>
              <w:jc w:val="center"/>
              <w:rPr>
                <w:b/>
                <w:bCs/>
                <w:lang w:val="es-ES"/>
              </w:rPr>
            </w:pPr>
            <w:bookmarkStart w:id="15" w:name="_Ref104174178"/>
            <w:bookmarkStart w:id="16" w:name="_Toc353869593"/>
            <w:r>
              <w:rPr>
                <w:b/>
                <w:bCs/>
              </w:rPr>
              <w:t xml:space="preserve">Tabla </w:t>
            </w:r>
            <w:r>
              <w:rPr>
                <w:b/>
                <w:bCs/>
              </w:rPr>
              <w:fldChar w:fldCharType="begin"/>
            </w:r>
            <w:r>
              <w:rPr>
                <w:b/>
                <w:bCs/>
              </w:rPr>
              <w:instrText xml:space="preserve"> SEQ Tabla \* ARABIC </w:instrText>
            </w:r>
            <w:r>
              <w:rPr>
                <w:b/>
                <w:bCs/>
              </w:rPr>
              <w:fldChar w:fldCharType="separate"/>
            </w:r>
            <w:r w:rsidR="00C04491">
              <w:rPr>
                <w:b/>
                <w:bCs/>
                <w:noProof/>
              </w:rPr>
              <w:t>1</w:t>
            </w:r>
            <w:r>
              <w:rPr>
                <w:b/>
                <w:bCs/>
              </w:rPr>
              <w:fldChar w:fldCharType="end"/>
            </w:r>
            <w:bookmarkEnd w:id="15"/>
            <w:r>
              <w:rPr>
                <w:b/>
                <w:bCs/>
              </w:rPr>
              <w:t xml:space="preserve">  Resultados de validación</w:t>
            </w:r>
            <w:bookmarkEnd w:id="16"/>
          </w:p>
        </w:tc>
      </w:tr>
      <w:tr w:rsidR="00764C89" w:rsidTr="00C04491">
        <w:trPr>
          <w:tblHeader/>
          <w:jc w:val="center"/>
        </w:trPr>
        <w:tc>
          <w:tcPr>
            <w:tcW w:w="471" w:type="dxa"/>
            <w:tcBorders>
              <w:top w:val="single" w:sz="18" w:space="0" w:color="auto"/>
              <w:left w:val="single" w:sz="18" w:space="0" w:color="auto"/>
              <w:bottom w:val="single" w:sz="8" w:space="0" w:color="auto"/>
            </w:tcBorders>
            <w:shd w:val="clear" w:color="auto" w:fill="CCCCCC"/>
          </w:tcPr>
          <w:p w:rsidR="00764C89" w:rsidRDefault="00764C89" w:rsidP="00610E90">
            <w:pPr>
              <w:jc w:val="center"/>
              <w:rPr>
                <w:sz w:val="16"/>
                <w:lang w:val="es-ES"/>
              </w:rPr>
            </w:pPr>
            <w:r>
              <w:rPr>
                <w:sz w:val="16"/>
                <w:lang w:val="es-ES"/>
              </w:rPr>
              <w:t>No.</w:t>
            </w:r>
          </w:p>
        </w:tc>
        <w:tc>
          <w:tcPr>
            <w:tcW w:w="4893" w:type="dxa"/>
            <w:tcBorders>
              <w:top w:val="single" w:sz="18" w:space="0" w:color="auto"/>
              <w:bottom w:val="single" w:sz="8" w:space="0" w:color="auto"/>
            </w:tcBorders>
            <w:shd w:val="clear" w:color="auto" w:fill="CCCCCC"/>
            <w:vAlign w:val="center"/>
          </w:tcPr>
          <w:p w:rsidR="00764C89" w:rsidRDefault="00764C89" w:rsidP="00610E90">
            <w:pPr>
              <w:jc w:val="left"/>
              <w:rPr>
                <w:sz w:val="16"/>
                <w:lang w:val="es-ES"/>
              </w:rPr>
            </w:pPr>
            <w:r>
              <w:rPr>
                <w:sz w:val="16"/>
                <w:lang w:val="es-ES"/>
              </w:rPr>
              <w:t>Resultado Valor (Hex)</w:t>
            </w:r>
          </w:p>
        </w:tc>
        <w:tc>
          <w:tcPr>
            <w:tcW w:w="3367" w:type="dxa"/>
            <w:tcBorders>
              <w:top w:val="single" w:sz="18" w:space="0" w:color="auto"/>
              <w:bottom w:val="single" w:sz="8" w:space="0" w:color="auto"/>
              <w:right w:val="single" w:sz="18" w:space="0" w:color="auto"/>
            </w:tcBorders>
            <w:shd w:val="clear" w:color="auto" w:fill="CCCCCC"/>
          </w:tcPr>
          <w:p w:rsidR="00764C89" w:rsidRDefault="00764C89" w:rsidP="00610E90">
            <w:pPr>
              <w:jc w:val="center"/>
              <w:rPr>
                <w:sz w:val="16"/>
                <w:lang w:val="es-ES"/>
              </w:rPr>
            </w:pPr>
            <w:r>
              <w:rPr>
                <w:sz w:val="16"/>
                <w:lang w:val="es-ES"/>
              </w:rPr>
              <w:t>MENSAJES</w:t>
            </w:r>
          </w:p>
        </w:tc>
      </w:tr>
      <w:tr w:rsidR="00764C89" w:rsidTr="00C04491">
        <w:trPr>
          <w:jc w:val="center"/>
        </w:trPr>
        <w:tc>
          <w:tcPr>
            <w:tcW w:w="471" w:type="dxa"/>
            <w:tcBorders>
              <w:top w:val="single" w:sz="8"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w:t>
            </w:r>
          </w:p>
        </w:tc>
        <w:tc>
          <w:tcPr>
            <w:tcW w:w="4893" w:type="dxa"/>
            <w:tcBorders>
              <w:top w:val="single" w:sz="8" w:space="0" w:color="auto"/>
              <w:bottom w:val="single" w:sz="6" w:space="0" w:color="auto"/>
            </w:tcBorders>
            <w:vAlign w:val="center"/>
          </w:tcPr>
          <w:p w:rsidR="00764C89" w:rsidRDefault="00764C89" w:rsidP="00610E90">
            <w:pPr>
              <w:jc w:val="left"/>
              <w:rPr>
                <w:sz w:val="16"/>
                <w:lang w:val="es-ES"/>
              </w:rPr>
            </w:pPr>
            <w:r>
              <w:rPr>
                <w:sz w:val="16"/>
                <w:lang w:val="es-ES"/>
              </w:rPr>
              <w:t>No se usa 00</w:t>
            </w:r>
          </w:p>
        </w:tc>
        <w:tc>
          <w:tcPr>
            <w:tcW w:w="3367" w:type="dxa"/>
            <w:tcBorders>
              <w:top w:val="single" w:sz="8" w:space="0" w:color="auto"/>
              <w:bottom w:val="single" w:sz="6" w:space="0" w:color="auto"/>
              <w:right w:val="single" w:sz="18" w:space="0" w:color="auto"/>
            </w:tcBorders>
            <w:vAlign w:val="center"/>
          </w:tcPr>
          <w:p w:rsidR="00764C89" w:rsidRDefault="00764C89" w:rsidP="00610E90">
            <w:pPr>
              <w:jc w:val="right"/>
              <w:rPr>
                <w:sz w:val="16"/>
                <w:lang w:val="es-ES"/>
              </w:rPr>
            </w:pP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con temporal con descuento de viaje</w:t>
            </w:r>
            <w:r>
              <w:rPr>
                <w:color w:val="339966"/>
                <w:sz w:val="16"/>
                <w:lang w:val="es-ES"/>
              </w:rPr>
              <w:t xml:space="preserve"> </w:t>
            </w:r>
            <w:r>
              <w:rPr>
                <w:sz w:val="16"/>
                <w:lang w:val="es-ES"/>
              </w:rPr>
              <w:t>01</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 xml:space="preserve">TITULO CORRECTO. CADUCA  DD-MM-AA </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aviso sobre las unidades que quedan (según el título)</w:t>
            </w:r>
            <w:r>
              <w:rPr>
                <w:color w:val="339966"/>
                <w:sz w:val="16"/>
                <w:lang w:val="es-ES"/>
              </w:rPr>
              <w:t xml:space="preserve"> </w:t>
            </w:r>
            <w:r>
              <w:rPr>
                <w:sz w:val="16"/>
                <w:lang w:val="es-ES"/>
              </w:rPr>
              <w:t>02</w:t>
            </w:r>
          </w:p>
        </w:tc>
        <w:tc>
          <w:tcPr>
            <w:tcW w:w="3367" w:type="dxa"/>
            <w:tcBorders>
              <w:top w:val="single" w:sz="6" w:space="0" w:color="auto"/>
              <w:bottom w:val="single" w:sz="6" w:space="0" w:color="auto"/>
              <w:right w:val="single" w:sz="18" w:space="0" w:color="auto"/>
            </w:tcBorders>
            <w:vAlign w:val="center"/>
          </w:tcPr>
          <w:p w:rsidR="00764C89" w:rsidRDefault="00764C89" w:rsidP="00C04491">
            <w:pPr>
              <w:rPr>
                <w:sz w:val="16"/>
                <w:lang w:val="es-ES"/>
              </w:rPr>
            </w:pPr>
            <w:r>
              <w:rPr>
                <w:sz w:val="16"/>
                <w:lang w:val="es-ES"/>
              </w:rPr>
              <w:t>TITULO CORRECTO. QUEDAN X VIAJES</w:t>
            </w:r>
            <w:r w:rsidR="00C04491">
              <w:rPr>
                <w:sz w:val="16"/>
                <w:lang w:val="es-ES"/>
              </w:rPr>
              <w:t xml:space="preserve"> </w:t>
            </w:r>
            <w:r>
              <w:rPr>
                <w:sz w:val="16"/>
                <w:lang w:val="es-ES"/>
              </w:rPr>
              <w:t>TITULO CORRECTO. CADUCA  DD-MM-AA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sin descuento de viaje (en trasbordo)</w:t>
            </w:r>
            <w:r>
              <w:rPr>
                <w:color w:val="339966"/>
                <w:sz w:val="16"/>
                <w:lang w:val="es-ES"/>
              </w:rPr>
              <w:t xml:space="preserve"> </w:t>
            </w:r>
            <w:r>
              <w:rPr>
                <w:sz w:val="16"/>
                <w:lang w:val="es-ES"/>
              </w:rPr>
              <w:t>03</w:t>
            </w:r>
          </w:p>
        </w:tc>
        <w:tc>
          <w:tcPr>
            <w:tcW w:w="3367" w:type="dxa"/>
            <w:tcBorders>
              <w:top w:val="single" w:sz="6" w:space="0" w:color="auto"/>
              <w:bottom w:val="single" w:sz="6" w:space="0" w:color="auto"/>
              <w:right w:val="single" w:sz="18" w:space="0" w:color="auto"/>
            </w:tcBorders>
            <w:vAlign w:val="center"/>
          </w:tcPr>
          <w:p w:rsidR="00764C89" w:rsidRPr="00AC3F45" w:rsidRDefault="00764C89" w:rsidP="00610E90">
            <w:pPr>
              <w:jc w:val="right"/>
              <w:rPr>
                <w:sz w:val="16"/>
                <w:lang w:val="es-ES"/>
              </w:rPr>
            </w:pPr>
            <w:r w:rsidRPr="00AC3F45">
              <w:rPr>
                <w:sz w:val="16"/>
                <w:lang w:val="es-ES"/>
              </w:rPr>
              <w:t xml:space="preserve"> PASE. QUEDAN X VIAJES</w:t>
            </w:r>
          </w:p>
          <w:p w:rsidR="00764C89" w:rsidRDefault="00764C89" w:rsidP="00C04491">
            <w:pPr>
              <w:jc w:val="right"/>
              <w:rPr>
                <w:sz w:val="16"/>
                <w:lang w:val="es-ES"/>
              </w:rPr>
            </w:pPr>
            <w:r>
              <w:rPr>
                <w:sz w:val="16"/>
                <w:lang w:val="es-ES"/>
              </w:rPr>
              <w:t>PASE. CADUCA  DD-MM-AA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5</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con descuento de viaje (con multiviaje)</w:t>
            </w:r>
            <w:r>
              <w:rPr>
                <w:color w:val="339966"/>
                <w:sz w:val="16"/>
                <w:lang w:val="es-ES"/>
              </w:rPr>
              <w:t xml:space="preserve"> </w:t>
            </w:r>
            <w:r>
              <w:rPr>
                <w:sz w:val="16"/>
                <w:lang w:val="es-ES"/>
              </w:rPr>
              <w:t>04</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CORRECTO. QUEDAN X VIAJES</w:t>
            </w:r>
          </w:p>
          <w:p w:rsidR="00764C89" w:rsidRDefault="00764C89" w:rsidP="00610E90">
            <w:pPr>
              <w:jc w:val="right"/>
              <w:rPr>
                <w:sz w:val="16"/>
                <w:lang w:val="es-ES"/>
              </w:rPr>
            </w:pP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6</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con reintegro de viaje (con un multiviaje en salida)</w:t>
            </w:r>
            <w:r>
              <w:rPr>
                <w:color w:val="339966"/>
                <w:sz w:val="16"/>
                <w:lang w:val="es-ES"/>
              </w:rPr>
              <w:t xml:space="preserve"> </w:t>
            </w:r>
            <w:r>
              <w:rPr>
                <w:sz w:val="16"/>
                <w:lang w:val="es-ES"/>
              </w:rPr>
              <w:t>05</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CORRECTO. QUEDAN X VIAJES</w:t>
            </w:r>
          </w:p>
          <w:p w:rsidR="00764C89" w:rsidRDefault="00764C89" w:rsidP="00610E90">
            <w:pPr>
              <w:jc w:val="right"/>
              <w:rPr>
                <w:sz w:val="16"/>
                <w:lang w:val="es-ES"/>
              </w:rPr>
            </w:pPr>
          </w:p>
        </w:tc>
      </w:tr>
      <w:tr w:rsidR="00764C89" w:rsidTr="00C04491">
        <w:trPr>
          <w:trHeight w:val="746"/>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7</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servicio gratuito</w:t>
            </w:r>
            <w:r>
              <w:rPr>
                <w:color w:val="339966"/>
                <w:sz w:val="16"/>
                <w:lang w:val="es-ES"/>
              </w:rPr>
              <w:t xml:space="preserve"> </w:t>
            </w:r>
            <w:r>
              <w:rPr>
                <w:sz w:val="16"/>
                <w:lang w:val="es-ES"/>
              </w:rPr>
              <w:t>06</w:t>
            </w:r>
          </w:p>
        </w:tc>
        <w:tc>
          <w:tcPr>
            <w:tcW w:w="3367" w:type="dxa"/>
            <w:tcBorders>
              <w:top w:val="single" w:sz="6" w:space="0" w:color="auto"/>
              <w:bottom w:val="single" w:sz="6" w:space="0" w:color="auto"/>
              <w:right w:val="single" w:sz="18" w:space="0" w:color="auto"/>
            </w:tcBorders>
            <w:vAlign w:val="center"/>
          </w:tcPr>
          <w:p w:rsidR="00764C89" w:rsidRDefault="00764C89" w:rsidP="00C04491">
            <w:pPr>
              <w:jc w:val="center"/>
              <w:rPr>
                <w:sz w:val="16"/>
                <w:lang w:val="es-ES"/>
              </w:rPr>
            </w:pPr>
            <w:r>
              <w:rPr>
                <w:sz w:val="16"/>
                <w:lang w:val="es-ES"/>
              </w:rPr>
              <w:t>TITULO CORRECTO. QUEDAN X VIAJES</w:t>
            </w:r>
          </w:p>
          <w:p w:rsidR="00764C89" w:rsidRDefault="00764C89" w:rsidP="00C04491">
            <w:pPr>
              <w:rPr>
                <w:sz w:val="16"/>
                <w:lang w:val="es-ES"/>
              </w:rPr>
            </w:pPr>
            <w:r>
              <w:rPr>
                <w:sz w:val="16"/>
                <w:lang w:val="es-ES"/>
              </w:rPr>
              <w:t>TITULO CORRECTO. CADUCA  DD-MM-AA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8</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w:t>
            </w:r>
            <w:r w:rsidRPr="007C7821">
              <w:rPr>
                <w:color w:val="70AD47"/>
                <w:sz w:val="16"/>
                <w:lang w:val="es-ES"/>
              </w:rPr>
              <w:t xml:space="preserve"> completa</w:t>
            </w:r>
            <w:r w:rsidRPr="008970CB">
              <w:rPr>
                <w:color w:val="339966"/>
                <w:sz w:val="16"/>
                <w:lang w:val="es-ES"/>
              </w:rPr>
              <w:t> – paso por barrera intermedia con descuento de viaje</w:t>
            </w:r>
            <w:r>
              <w:rPr>
                <w:color w:val="339966"/>
                <w:sz w:val="16"/>
                <w:lang w:val="es-ES"/>
              </w:rPr>
              <w:t xml:space="preserve"> </w:t>
            </w:r>
            <w:r>
              <w:rPr>
                <w:sz w:val="16"/>
                <w:lang w:val="es-ES"/>
              </w:rPr>
              <w:t>07</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CORRECTO. QUEDAN X VIAJES</w:t>
            </w:r>
          </w:p>
          <w:p w:rsidR="00764C89" w:rsidRDefault="00764C89" w:rsidP="00610E90">
            <w:pPr>
              <w:jc w:val="right"/>
              <w:rPr>
                <w:sz w:val="16"/>
                <w:lang w:val="es-ES"/>
              </w:rPr>
            </w:pPr>
            <w:r>
              <w:rPr>
                <w:sz w:val="16"/>
                <w:lang w:val="es-ES"/>
              </w:rPr>
              <w:t>TITULO CORRECTO. CADUCA  DD-MM-AA</w:t>
            </w:r>
          </w:p>
          <w:p w:rsidR="00764C89" w:rsidRDefault="00764C89" w:rsidP="00610E90">
            <w:pPr>
              <w:jc w:val="right"/>
              <w:rPr>
                <w:sz w:val="16"/>
                <w:lang w:val="es-ES"/>
              </w:rPr>
            </w:pPr>
          </w:p>
        </w:tc>
      </w:tr>
      <w:tr w:rsidR="00764C89" w:rsidTr="00C04491">
        <w:trPr>
          <w:trHeight w:val="767"/>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9</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 xml:space="preserve">Validación </w:t>
            </w:r>
            <w:r w:rsidRPr="007C7821">
              <w:rPr>
                <w:color w:val="70AD47"/>
                <w:sz w:val="16"/>
                <w:lang w:val="es-ES"/>
              </w:rPr>
              <w:t>completa</w:t>
            </w:r>
            <w:r w:rsidRPr="008970CB">
              <w:rPr>
                <w:color w:val="339966"/>
                <w:sz w:val="16"/>
                <w:lang w:val="es-ES"/>
              </w:rPr>
              <w:t> – paso por barrera intermedia sin descuento de viaje</w:t>
            </w:r>
            <w:r>
              <w:rPr>
                <w:color w:val="339966"/>
                <w:sz w:val="16"/>
                <w:lang w:val="es-ES"/>
              </w:rPr>
              <w:t xml:space="preserve"> </w:t>
            </w:r>
            <w:r>
              <w:rPr>
                <w:sz w:val="16"/>
                <w:lang w:val="es-ES"/>
              </w:rPr>
              <w:t>08</w:t>
            </w:r>
          </w:p>
        </w:tc>
        <w:tc>
          <w:tcPr>
            <w:tcW w:w="3367" w:type="dxa"/>
            <w:tcBorders>
              <w:top w:val="single" w:sz="6" w:space="0" w:color="auto"/>
              <w:bottom w:val="single" w:sz="6" w:space="0" w:color="auto"/>
              <w:right w:val="single" w:sz="18" w:space="0" w:color="auto"/>
            </w:tcBorders>
            <w:vAlign w:val="center"/>
          </w:tcPr>
          <w:p w:rsidR="00764C89" w:rsidRPr="00AC3F45" w:rsidRDefault="00764C89" w:rsidP="00610E90">
            <w:pPr>
              <w:jc w:val="right"/>
              <w:rPr>
                <w:sz w:val="16"/>
                <w:lang w:val="es-ES"/>
              </w:rPr>
            </w:pPr>
            <w:r w:rsidRPr="00AC3F45">
              <w:rPr>
                <w:sz w:val="16"/>
                <w:lang w:val="es-ES"/>
              </w:rPr>
              <w:t>PASE. QUEDAN X VIAJES</w:t>
            </w:r>
          </w:p>
          <w:p w:rsidR="00764C89" w:rsidRDefault="00764C89" w:rsidP="00C04491">
            <w:pPr>
              <w:jc w:val="right"/>
              <w:rPr>
                <w:sz w:val="16"/>
                <w:lang w:val="es-ES"/>
              </w:rPr>
            </w:pPr>
            <w:r>
              <w:rPr>
                <w:sz w:val="16"/>
                <w:lang w:val="es-ES"/>
              </w:rPr>
              <w:t>PASE. CADUCA  DD-MM-AA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10</w:t>
            </w:r>
          </w:p>
        </w:tc>
        <w:tc>
          <w:tcPr>
            <w:tcW w:w="4893" w:type="dxa"/>
            <w:tcBorders>
              <w:top w:val="single" w:sz="6" w:space="0" w:color="auto"/>
              <w:bottom w:val="single" w:sz="6" w:space="0" w:color="auto"/>
            </w:tcBorders>
            <w:vAlign w:val="center"/>
          </w:tcPr>
          <w:p w:rsidR="00764C89" w:rsidRPr="007C7821" w:rsidRDefault="00764C89" w:rsidP="00610E90">
            <w:pPr>
              <w:jc w:val="left"/>
              <w:rPr>
                <w:color w:val="70AD47"/>
                <w:sz w:val="16"/>
                <w:lang w:val="es-ES"/>
              </w:rPr>
            </w:pPr>
            <w:r w:rsidRPr="00947FF6">
              <w:rPr>
                <w:color w:val="339966"/>
                <w:sz w:val="16"/>
                <w:lang w:val="es-ES"/>
              </w:rPr>
              <w:t>Validación en Salida CON entrada previa en el Operador y dentro del tiempo máximo del viaje en la red</w:t>
            </w:r>
            <w:r w:rsidRPr="007C7821">
              <w:rPr>
                <w:color w:val="70AD47"/>
                <w:sz w:val="16"/>
                <w:lang w:val="es-ES"/>
              </w:rPr>
              <w:t xml:space="preserve"> </w:t>
            </w:r>
            <w:r w:rsidRPr="00947FF6">
              <w:rPr>
                <w:sz w:val="16"/>
                <w:lang w:val="es-ES"/>
              </w:rPr>
              <w:t>09</w:t>
            </w:r>
            <w:r w:rsidRPr="007C7821">
              <w:rPr>
                <w:color w:val="70AD47"/>
                <w:sz w:val="16"/>
                <w:lang w:val="es-ES"/>
              </w:rPr>
              <w:t>.</w:t>
            </w:r>
          </w:p>
          <w:p w:rsidR="00764C89" w:rsidRPr="007C7821" w:rsidRDefault="00764C89" w:rsidP="00610E90">
            <w:pPr>
              <w:jc w:val="left"/>
              <w:rPr>
                <w:color w:val="70AD47"/>
                <w:sz w:val="16"/>
                <w:lang w:val="es-ES"/>
              </w:rPr>
            </w:pPr>
            <w:r>
              <w:rPr>
                <w:sz w:val="16"/>
                <w:lang w:val="es-ES"/>
              </w:rPr>
              <w:t>( en la barrera de salida se cierra el viaje en curso)</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CORRECTO. CADUCA  DD-MM-AA</w:t>
            </w:r>
          </w:p>
          <w:p w:rsidR="00764C89" w:rsidRDefault="00764C89" w:rsidP="00610E90">
            <w:pPr>
              <w:jc w:val="right"/>
              <w:rPr>
                <w:sz w:val="16"/>
                <w:lang w:val="es-ES"/>
              </w:rPr>
            </w:pPr>
            <w:r>
              <w:rPr>
                <w:sz w:val="16"/>
                <w:lang w:val="es-ES"/>
              </w:rPr>
              <w:t>09</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11</w:t>
            </w:r>
          </w:p>
        </w:tc>
        <w:tc>
          <w:tcPr>
            <w:tcW w:w="4893" w:type="dxa"/>
            <w:tcBorders>
              <w:top w:val="single" w:sz="6" w:space="0" w:color="auto"/>
              <w:bottom w:val="single" w:sz="6" w:space="0" w:color="auto"/>
            </w:tcBorders>
            <w:vAlign w:val="center"/>
          </w:tcPr>
          <w:p w:rsidR="00764C89" w:rsidRPr="007C7821" w:rsidRDefault="00764C89" w:rsidP="00610E90">
            <w:pPr>
              <w:jc w:val="left"/>
              <w:rPr>
                <w:color w:val="70AD47"/>
                <w:sz w:val="16"/>
                <w:lang w:val="es-ES"/>
              </w:rPr>
            </w:pPr>
            <w:r w:rsidRPr="00947FF6">
              <w:rPr>
                <w:color w:val="339966"/>
                <w:sz w:val="16"/>
                <w:lang w:val="es-ES"/>
              </w:rPr>
              <w:t>Validación en Salida SIN entrada previa en el operador o bien se ha superado el tiempo de red</w:t>
            </w:r>
            <w:r w:rsidRPr="007C7821">
              <w:rPr>
                <w:color w:val="70AD47"/>
                <w:sz w:val="16"/>
                <w:lang w:val="es-ES"/>
              </w:rPr>
              <w:t xml:space="preserve"> </w:t>
            </w:r>
            <w:r w:rsidRPr="00947FF6">
              <w:rPr>
                <w:sz w:val="16"/>
                <w:lang w:val="es-ES"/>
              </w:rPr>
              <w:t>0A</w:t>
            </w:r>
          </w:p>
          <w:p w:rsidR="00764C89" w:rsidRDefault="00764C89" w:rsidP="00610E90">
            <w:r>
              <w:rPr>
                <w:sz w:val="16"/>
                <w:lang w:val="es-ES"/>
              </w:rPr>
              <w:t>(en la barrera de salida se contabiliza un viaje nuevo ya que carece de validación en la entrada)</w:t>
            </w:r>
            <w:r>
              <w:t> </w:t>
            </w:r>
          </w:p>
          <w:p w:rsidR="00764C89" w:rsidRPr="00A068CA" w:rsidRDefault="00764C89" w:rsidP="00610E90">
            <w:pPr>
              <w:jc w:val="left"/>
              <w:rPr>
                <w:color w:val="339966"/>
                <w:sz w:val="16"/>
              </w:rPr>
            </w:pP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center"/>
              <w:rPr>
                <w:sz w:val="16"/>
                <w:lang w:val="es-ES"/>
              </w:rPr>
            </w:pPr>
            <w:r>
              <w:rPr>
                <w:sz w:val="16"/>
                <w:lang w:val="es-ES"/>
              </w:rPr>
              <w:t>TITULO CORRECTO. CADUCA  DD-MM-AA 0A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12</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339966"/>
                <w:sz w:val="16"/>
                <w:lang w:val="es-ES"/>
              </w:rPr>
            </w:pPr>
            <w:r w:rsidRPr="008970CB">
              <w:rPr>
                <w:color w:val="339966"/>
                <w:sz w:val="16"/>
                <w:lang w:val="es-ES"/>
              </w:rPr>
              <w:t>Validación completa – </w:t>
            </w:r>
            <w:r>
              <w:rPr>
                <w:color w:val="339966"/>
                <w:sz w:val="16"/>
                <w:lang w:val="es-ES"/>
              </w:rPr>
              <w:t xml:space="preserve">prolongación de recorrido T. Temporal </w:t>
            </w:r>
            <w:r>
              <w:rPr>
                <w:sz w:val="16"/>
                <w:lang w:val="es-ES"/>
              </w:rPr>
              <w:t>0B</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center"/>
              <w:rPr>
                <w:sz w:val="16"/>
                <w:lang w:val="es-ES"/>
              </w:rPr>
            </w:pPr>
            <w:r>
              <w:rPr>
                <w:sz w:val="16"/>
                <w:lang w:val="es-ES"/>
              </w:rPr>
              <w:t>0B</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13</w:t>
            </w:r>
          </w:p>
        </w:tc>
        <w:tc>
          <w:tcPr>
            <w:tcW w:w="4893" w:type="dxa"/>
            <w:tcBorders>
              <w:top w:val="single" w:sz="6" w:space="0" w:color="auto"/>
              <w:bottom w:val="single" w:sz="6" w:space="0" w:color="auto"/>
            </w:tcBorders>
            <w:vAlign w:val="center"/>
          </w:tcPr>
          <w:p w:rsidR="00764C89" w:rsidRDefault="00764C89" w:rsidP="00610E90">
            <w:pPr>
              <w:jc w:val="left"/>
              <w:rPr>
                <w:sz w:val="16"/>
                <w:lang w:val="es-ES"/>
              </w:rPr>
            </w:pPr>
            <w:r w:rsidRPr="008970CB">
              <w:rPr>
                <w:color w:val="339966"/>
                <w:sz w:val="16"/>
                <w:lang w:val="es-ES"/>
              </w:rPr>
              <w:t>Validación completa –</w:t>
            </w:r>
            <w:r>
              <w:rPr>
                <w:color w:val="339966"/>
                <w:sz w:val="16"/>
                <w:lang w:val="es-ES"/>
              </w:rPr>
              <w:t xml:space="preserve"> prolongación de recorrido T. Multiviaje</w:t>
            </w:r>
            <w:r w:rsidRPr="008970CB">
              <w:rPr>
                <w:color w:val="339966"/>
                <w:sz w:val="16"/>
                <w:lang w:val="es-ES"/>
              </w:rPr>
              <w:t> </w:t>
            </w:r>
            <w:r>
              <w:rPr>
                <w:sz w:val="16"/>
                <w:lang w:val="es-ES"/>
              </w:rPr>
              <w:t>0C</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center"/>
              <w:rPr>
                <w:sz w:val="16"/>
                <w:lang w:val="es-ES"/>
              </w:rPr>
            </w:pPr>
            <w:smartTag w:uri="urn:schemas-microsoft-com:office:smarttags" w:element="metricconverter">
              <w:smartTagPr>
                <w:attr w:name="ProductID" w:val="0C"/>
              </w:smartTagPr>
              <w:r>
                <w:rPr>
                  <w:sz w:val="16"/>
                  <w:lang w:val="es-ES"/>
                </w:rPr>
                <w:t>0C</w:t>
              </w:r>
            </w:smartTag>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14</w:t>
            </w:r>
          </w:p>
        </w:tc>
        <w:tc>
          <w:tcPr>
            <w:tcW w:w="4893" w:type="dxa"/>
            <w:tcBorders>
              <w:top w:val="single" w:sz="6" w:space="0" w:color="auto"/>
              <w:bottom w:val="single" w:sz="6" w:space="0" w:color="auto"/>
            </w:tcBorders>
            <w:vAlign w:val="center"/>
          </w:tcPr>
          <w:p w:rsidR="00764C89" w:rsidRDefault="00764C89" w:rsidP="00610E90">
            <w:pPr>
              <w:jc w:val="left"/>
              <w:rPr>
                <w:sz w:val="16"/>
                <w:lang w:val="es-ES"/>
              </w:rPr>
            </w:pPr>
            <w:r>
              <w:rPr>
                <w:sz w:val="16"/>
                <w:lang w:val="es-ES"/>
              </w:rPr>
              <w:t>RFU</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 xml:space="preserve">0E – 7F </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15</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ilegible (lectura de fichero no posible)</w:t>
            </w:r>
            <w:r>
              <w:rPr>
                <w:color w:val="FF6600"/>
                <w:sz w:val="16"/>
                <w:lang w:val="es-ES"/>
              </w:rPr>
              <w:t xml:space="preserve"> </w:t>
            </w:r>
            <w:r>
              <w:rPr>
                <w:sz w:val="16"/>
                <w:lang w:val="es-ES"/>
              </w:rPr>
              <w:t>80</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ILEGIBLE</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16</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tipo de tarjeta no válido</w:t>
            </w:r>
            <w:r>
              <w:rPr>
                <w:color w:val="FF6600"/>
                <w:sz w:val="16"/>
                <w:lang w:val="es-ES"/>
              </w:rPr>
              <w:t xml:space="preserve"> </w:t>
            </w:r>
            <w:r>
              <w:rPr>
                <w:sz w:val="16"/>
                <w:lang w:val="es-ES"/>
              </w:rPr>
              <w:t>81</w:t>
            </w:r>
          </w:p>
        </w:tc>
        <w:tc>
          <w:tcPr>
            <w:tcW w:w="3367" w:type="dxa"/>
            <w:tcBorders>
              <w:top w:val="single" w:sz="6" w:space="0" w:color="auto"/>
              <w:bottom w:val="single" w:sz="6" w:space="0" w:color="auto"/>
              <w:right w:val="single" w:sz="18" w:space="0" w:color="auto"/>
            </w:tcBorders>
            <w:vAlign w:val="center"/>
          </w:tcPr>
          <w:p w:rsidR="00764C89" w:rsidRPr="00AC3F45" w:rsidRDefault="00764C89" w:rsidP="00610E90">
            <w:pPr>
              <w:jc w:val="right"/>
              <w:rPr>
                <w:sz w:val="16"/>
                <w:lang w:val="es-ES"/>
              </w:rPr>
            </w:pPr>
            <w:r w:rsidRPr="00AC3F45">
              <w:rPr>
                <w:sz w:val="16"/>
                <w:lang w:val="es-ES"/>
              </w:rPr>
              <w:t>TARJETA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17</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no autentica</w:t>
            </w:r>
            <w:r>
              <w:rPr>
                <w:color w:val="FF6600"/>
                <w:sz w:val="16"/>
                <w:lang w:val="es-ES"/>
              </w:rPr>
              <w:t xml:space="preserve"> </w:t>
            </w:r>
            <w:r>
              <w:rPr>
                <w:sz w:val="16"/>
                <w:lang w:val="es-ES"/>
              </w:rPr>
              <w:t>82</w:t>
            </w:r>
          </w:p>
        </w:tc>
        <w:tc>
          <w:tcPr>
            <w:tcW w:w="3367" w:type="dxa"/>
            <w:tcBorders>
              <w:top w:val="single" w:sz="6" w:space="0" w:color="auto"/>
              <w:bottom w:val="single" w:sz="6" w:space="0" w:color="auto"/>
              <w:right w:val="single" w:sz="18" w:space="0" w:color="auto"/>
            </w:tcBorders>
            <w:vAlign w:val="center"/>
          </w:tcPr>
          <w:p w:rsidR="00764C89" w:rsidRPr="00AC3F45" w:rsidRDefault="00764C89" w:rsidP="00610E90">
            <w:pPr>
              <w:jc w:val="right"/>
              <w:rPr>
                <w:sz w:val="16"/>
                <w:lang w:val="es-ES"/>
              </w:rPr>
            </w:pPr>
            <w:r w:rsidRPr="00AC3F45">
              <w:rPr>
                <w:sz w:val="16"/>
                <w:lang w:val="es-ES"/>
              </w:rPr>
              <w:t>TARJETA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18</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aplicación no activa</w:t>
            </w:r>
            <w:r>
              <w:rPr>
                <w:color w:val="FF6600"/>
                <w:sz w:val="16"/>
                <w:lang w:val="es-ES"/>
              </w:rPr>
              <w:t xml:space="preserve"> </w:t>
            </w:r>
            <w:r>
              <w:rPr>
                <w:sz w:val="16"/>
                <w:lang w:val="es-ES"/>
              </w:rPr>
              <w:t>83</w:t>
            </w:r>
          </w:p>
        </w:tc>
        <w:tc>
          <w:tcPr>
            <w:tcW w:w="3367" w:type="dxa"/>
            <w:tcBorders>
              <w:top w:val="single" w:sz="6" w:space="0" w:color="auto"/>
              <w:bottom w:val="single" w:sz="6" w:space="0" w:color="auto"/>
              <w:right w:val="single" w:sz="18" w:space="0" w:color="auto"/>
            </w:tcBorders>
            <w:vAlign w:val="center"/>
          </w:tcPr>
          <w:p w:rsidR="00764C89" w:rsidRPr="0095180D" w:rsidRDefault="00764C89" w:rsidP="00610E90">
            <w:pPr>
              <w:jc w:val="right"/>
              <w:rPr>
                <w:color w:val="3366FF"/>
                <w:sz w:val="16"/>
                <w:lang w:val="es-ES"/>
              </w:rPr>
            </w:pPr>
            <w:r>
              <w:rPr>
                <w:sz w:val="16"/>
                <w:lang w:val="es-ES"/>
              </w:rPr>
              <w:t>TARJETA ILEGIBLE</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19</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aplicación fuera del periodo de validez</w:t>
            </w:r>
            <w:r>
              <w:rPr>
                <w:color w:val="FF6600"/>
                <w:sz w:val="16"/>
                <w:lang w:val="es-ES"/>
              </w:rPr>
              <w:t xml:space="preserve"> </w:t>
            </w:r>
            <w:r>
              <w:rPr>
                <w:sz w:val="16"/>
                <w:lang w:val="es-ES"/>
              </w:rPr>
              <w:t>84</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CADUCADA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20</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aplicación incorrecta</w:t>
            </w:r>
            <w:r>
              <w:rPr>
                <w:color w:val="FF6600"/>
                <w:sz w:val="16"/>
                <w:lang w:val="es-ES"/>
              </w:rPr>
              <w:t xml:space="preserve"> </w:t>
            </w:r>
            <w:r>
              <w:rPr>
                <w:sz w:val="16"/>
                <w:lang w:val="es-ES"/>
              </w:rPr>
              <w:t>85</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ILEGIBLE</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21</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versión de aplicación incorrecta</w:t>
            </w:r>
            <w:r>
              <w:rPr>
                <w:color w:val="FF6600"/>
                <w:sz w:val="16"/>
                <w:lang w:val="es-ES"/>
              </w:rPr>
              <w:t xml:space="preserve"> </w:t>
            </w:r>
            <w:r>
              <w:rPr>
                <w:sz w:val="16"/>
                <w:lang w:val="es-ES"/>
              </w:rPr>
              <w:t>86</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ILEGIBLE</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22</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sin títulos activos</w:t>
            </w:r>
            <w:r>
              <w:rPr>
                <w:color w:val="FF6600"/>
                <w:sz w:val="16"/>
                <w:lang w:val="es-ES"/>
              </w:rPr>
              <w:t xml:space="preserve"> </w:t>
            </w:r>
            <w:r>
              <w:rPr>
                <w:sz w:val="16"/>
                <w:lang w:val="es-ES"/>
              </w:rPr>
              <w:t>87</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23</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en lista negra</w:t>
            </w:r>
            <w:r>
              <w:rPr>
                <w:color w:val="FF6600"/>
                <w:sz w:val="16"/>
                <w:lang w:val="es-ES"/>
              </w:rPr>
              <w:t xml:space="preserve"> </w:t>
            </w:r>
            <w:r>
              <w:rPr>
                <w:sz w:val="16"/>
                <w:lang w:val="es-ES"/>
              </w:rPr>
              <w:t>88</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24</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en lista negra – AT bloqueada</w:t>
            </w:r>
            <w:r>
              <w:rPr>
                <w:color w:val="FF6600"/>
                <w:sz w:val="16"/>
                <w:lang w:val="es-ES"/>
              </w:rPr>
              <w:t xml:space="preserve"> </w:t>
            </w:r>
            <w:r>
              <w:rPr>
                <w:sz w:val="16"/>
                <w:lang w:val="es-ES"/>
              </w:rPr>
              <w:t>89</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TARJETA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25</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en lista negra – Título 1 bloqueado</w:t>
            </w:r>
            <w:r>
              <w:rPr>
                <w:color w:val="FF6600"/>
                <w:sz w:val="16"/>
                <w:lang w:val="es-ES"/>
              </w:rPr>
              <w:t xml:space="preserve"> </w:t>
            </w:r>
            <w:r>
              <w:rPr>
                <w:sz w:val="16"/>
                <w:lang w:val="es-ES"/>
              </w:rPr>
              <w:t>8A</w:t>
            </w:r>
          </w:p>
        </w:tc>
        <w:tc>
          <w:tcPr>
            <w:tcW w:w="3367" w:type="dxa"/>
            <w:tcBorders>
              <w:top w:val="single" w:sz="6" w:space="0" w:color="auto"/>
              <w:bottom w:val="single" w:sz="6" w:space="0" w:color="auto"/>
              <w:right w:val="single" w:sz="18" w:space="0" w:color="auto"/>
            </w:tcBorders>
            <w:vAlign w:val="center"/>
          </w:tcPr>
          <w:p w:rsidR="00764C89" w:rsidRPr="00455411" w:rsidRDefault="00764C89" w:rsidP="00610E90">
            <w:pPr>
              <w:jc w:val="right"/>
              <w:rPr>
                <w:color w:val="3366FF"/>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26</w:t>
            </w:r>
          </w:p>
        </w:tc>
        <w:tc>
          <w:tcPr>
            <w:tcW w:w="4893" w:type="dxa"/>
            <w:tcBorders>
              <w:top w:val="single" w:sz="6" w:space="0" w:color="auto"/>
              <w:bottom w:val="single" w:sz="6" w:space="0" w:color="auto"/>
            </w:tcBorders>
            <w:vAlign w:val="center"/>
          </w:tcPr>
          <w:p w:rsidR="00764C89" w:rsidRDefault="00764C89" w:rsidP="00610E90">
            <w:pPr>
              <w:jc w:val="left"/>
              <w:rPr>
                <w:color w:val="FF6600"/>
                <w:sz w:val="16"/>
                <w:lang w:val="es-ES"/>
              </w:rPr>
            </w:pPr>
            <w:r w:rsidRPr="008970CB">
              <w:rPr>
                <w:color w:val="FF6600"/>
                <w:sz w:val="16"/>
                <w:lang w:val="es-ES"/>
              </w:rPr>
              <w:t>Validación incompleta – tarjeta en lista negra – Título 2 bloqueado</w:t>
            </w:r>
          </w:p>
          <w:p w:rsidR="00764C89" w:rsidRPr="008970CB" w:rsidRDefault="00764C89" w:rsidP="00610E90">
            <w:pPr>
              <w:jc w:val="left"/>
              <w:rPr>
                <w:color w:val="FF6600"/>
                <w:sz w:val="16"/>
                <w:lang w:val="es-ES"/>
              </w:rPr>
            </w:pPr>
            <w:r>
              <w:rPr>
                <w:sz w:val="16"/>
                <w:lang w:val="es-ES"/>
              </w:rPr>
              <w:t>8B</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27</w:t>
            </w:r>
          </w:p>
        </w:tc>
        <w:tc>
          <w:tcPr>
            <w:tcW w:w="4893" w:type="dxa"/>
            <w:tcBorders>
              <w:top w:val="single" w:sz="6" w:space="0" w:color="auto"/>
              <w:bottom w:val="single" w:sz="6" w:space="0" w:color="auto"/>
            </w:tcBorders>
            <w:vAlign w:val="center"/>
          </w:tcPr>
          <w:p w:rsidR="00764C89" w:rsidRDefault="00764C89" w:rsidP="00610E90">
            <w:pPr>
              <w:jc w:val="left"/>
              <w:rPr>
                <w:color w:val="FF6600"/>
                <w:sz w:val="16"/>
                <w:lang w:val="es-ES"/>
              </w:rPr>
            </w:pPr>
            <w:r w:rsidRPr="008970CB">
              <w:rPr>
                <w:color w:val="FF6600"/>
                <w:sz w:val="16"/>
                <w:lang w:val="es-ES"/>
              </w:rPr>
              <w:t>Validación incompleta – tarjeta en lista negra – Título 3 bloqueado</w:t>
            </w:r>
          </w:p>
          <w:p w:rsidR="00764C89" w:rsidRPr="008970CB" w:rsidRDefault="00764C89" w:rsidP="00610E90">
            <w:pPr>
              <w:jc w:val="left"/>
              <w:rPr>
                <w:color w:val="FF6600"/>
                <w:sz w:val="16"/>
                <w:lang w:val="es-ES"/>
              </w:rPr>
            </w:pPr>
            <w:smartTag w:uri="urn:schemas-microsoft-com:office:smarttags" w:element="metricconverter">
              <w:smartTagPr>
                <w:attr w:name="ProductID" w:val="8C"/>
              </w:smartTagPr>
              <w:r>
                <w:rPr>
                  <w:sz w:val="16"/>
                  <w:lang w:val="es-ES"/>
                </w:rPr>
                <w:t>8C</w:t>
              </w:r>
            </w:smartTag>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28</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sin título cargado</w:t>
            </w:r>
            <w:r>
              <w:rPr>
                <w:color w:val="FF6600"/>
                <w:sz w:val="16"/>
                <w:lang w:val="es-ES"/>
              </w:rPr>
              <w:t xml:space="preserve"> </w:t>
            </w:r>
            <w:r>
              <w:rPr>
                <w:sz w:val="16"/>
                <w:lang w:val="es-ES"/>
              </w:rPr>
              <w:t>8D</w:t>
            </w:r>
          </w:p>
        </w:tc>
        <w:tc>
          <w:tcPr>
            <w:tcW w:w="3367" w:type="dxa"/>
            <w:tcBorders>
              <w:top w:val="single" w:sz="6" w:space="0" w:color="auto"/>
              <w:bottom w:val="single" w:sz="6" w:space="0" w:color="auto"/>
              <w:right w:val="single" w:sz="18" w:space="0" w:color="auto"/>
            </w:tcBorders>
            <w:vAlign w:val="center"/>
          </w:tcPr>
          <w:p w:rsidR="00764C89" w:rsidRPr="001A67B4" w:rsidRDefault="00764C89" w:rsidP="00610E90">
            <w:pPr>
              <w:jc w:val="right"/>
              <w:rPr>
                <w:sz w:val="16"/>
                <w:lang w:val="es-ES"/>
              </w:rPr>
            </w:pPr>
            <w:r w:rsidRPr="001A67B4">
              <w:rPr>
                <w:sz w:val="16"/>
                <w:lang w:val="es-ES"/>
              </w:rPr>
              <w:t>TARJETA SIN TITULOS</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lastRenderedPageBreak/>
              <w:t>29</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no valido en este operador</w:t>
            </w:r>
            <w:r>
              <w:rPr>
                <w:color w:val="FF6600"/>
                <w:sz w:val="16"/>
                <w:lang w:val="es-ES"/>
              </w:rPr>
              <w:t xml:space="preserve"> </w:t>
            </w:r>
            <w:r>
              <w:rPr>
                <w:sz w:val="16"/>
                <w:lang w:val="es-ES"/>
              </w:rPr>
              <w:t>8E</w:t>
            </w:r>
          </w:p>
        </w:tc>
        <w:tc>
          <w:tcPr>
            <w:tcW w:w="3367" w:type="dxa"/>
            <w:tcBorders>
              <w:top w:val="single" w:sz="6" w:space="0" w:color="auto"/>
              <w:bottom w:val="single" w:sz="6" w:space="0" w:color="auto"/>
              <w:right w:val="single" w:sz="18" w:space="0" w:color="auto"/>
            </w:tcBorders>
            <w:vAlign w:val="center"/>
          </w:tcPr>
          <w:p w:rsidR="00764C89" w:rsidRPr="00455411" w:rsidRDefault="00764C89" w:rsidP="00610E90">
            <w:pPr>
              <w:jc w:val="right"/>
              <w:rPr>
                <w:color w:val="3366FF"/>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30</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cargado caducado (fuera de periodo de validez)</w:t>
            </w:r>
            <w:r>
              <w:rPr>
                <w:color w:val="FF6600"/>
                <w:sz w:val="16"/>
                <w:lang w:val="es-ES"/>
              </w:rPr>
              <w:t xml:space="preserve"> </w:t>
            </w:r>
            <w:smartTag w:uri="urn:schemas-microsoft-com:office:smarttags" w:element="metricconverter">
              <w:smartTagPr>
                <w:attr w:name="ProductID" w:val="8F"/>
              </w:smartTagPr>
              <w:r>
                <w:rPr>
                  <w:sz w:val="16"/>
                  <w:lang w:val="es-ES"/>
                </w:rPr>
                <w:t>8F</w:t>
              </w:r>
            </w:smartTag>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CADUCADO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31</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cargado sin unidades de consumo (para multiviajes)</w:t>
            </w:r>
            <w:r>
              <w:rPr>
                <w:color w:val="FF6600"/>
                <w:sz w:val="16"/>
                <w:lang w:val="es-ES"/>
              </w:rPr>
              <w:t xml:space="preserve"> </w:t>
            </w:r>
            <w:r>
              <w:rPr>
                <w:sz w:val="16"/>
                <w:lang w:val="es-ES"/>
              </w:rPr>
              <w:t>90</w:t>
            </w:r>
          </w:p>
        </w:tc>
        <w:tc>
          <w:tcPr>
            <w:tcW w:w="3367" w:type="dxa"/>
            <w:tcBorders>
              <w:top w:val="single" w:sz="6" w:space="0" w:color="auto"/>
              <w:bottom w:val="single" w:sz="6" w:space="0" w:color="auto"/>
              <w:right w:val="single" w:sz="18" w:space="0" w:color="auto"/>
            </w:tcBorders>
            <w:vAlign w:val="center"/>
          </w:tcPr>
          <w:p w:rsidR="00764C89" w:rsidRPr="001A67B4" w:rsidRDefault="00764C89" w:rsidP="00610E90">
            <w:pPr>
              <w:jc w:val="right"/>
              <w:rPr>
                <w:sz w:val="16"/>
                <w:lang w:val="es-ES"/>
              </w:rPr>
            </w:pPr>
            <w:r w:rsidRPr="001A67B4">
              <w:rPr>
                <w:sz w:val="16"/>
                <w:lang w:val="es-ES"/>
              </w:rPr>
              <w:t>TITULO AGOTADO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32</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fuera de zona de validez</w:t>
            </w:r>
            <w:r>
              <w:rPr>
                <w:color w:val="FF6600"/>
                <w:sz w:val="16"/>
                <w:lang w:val="es-ES"/>
              </w:rPr>
              <w:t xml:space="preserve"> </w:t>
            </w:r>
            <w:r>
              <w:rPr>
                <w:sz w:val="16"/>
                <w:lang w:val="es-ES"/>
              </w:rPr>
              <w:t>91</w:t>
            </w:r>
          </w:p>
        </w:tc>
        <w:tc>
          <w:tcPr>
            <w:tcW w:w="3367" w:type="dxa"/>
            <w:tcBorders>
              <w:top w:val="single" w:sz="6" w:space="0" w:color="auto"/>
              <w:bottom w:val="single" w:sz="6" w:space="0" w:color="auto"/>
              <w:right w:val="single" w:sz="18" w:space="0" w:color="auto"/>
            </w:tcBorders>
            <w:vAlign w:val="center"/>
          </w:tcPr>
          <w:p w:rsidR="00764C89" w:rsidRPr="00455411" w:rsidRDefault="00764C89" w:rsidP="00610E90">
            <w:pPr>
              <w:jc w:val="right"/>
              <w:rPr>
                <w:color w:val="3366FF"/>
                <w:sz w:val="16"/>
                <w:lang w:val="es-ES"/>
              </w:rPr>
            </w:pPr>
            <w:r w:rsidRPr="001C1C53">
              <w:rPr>
                <w:sz w:val="16"/>
                <w:lang w:val="es-ES"/>
              </w:rPr>
              <w:t>TARJETA SIN TITULO VALIDO</w:t>
            </w:r>
          </w:p>
        </w:tc>
      </w:tr>
      <w:tr w:rsidR="00764C89" w:rsidRPr="00455411"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33</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dentro de las limitaciones temporales</w:t>
            </w:r>
            <w:r>
              <w:rPr>
                <w:color w:val="FF6600"/>
                <w:sz w:val="16"/>
                <w:lang w:val="es-ES"/>
              </w:rPr>
              <w:t xml:space="preserve"> </w:t>
            </w:r>
            <w:r>
              <w:rPr>
                <w:sz w:val="16"/>
                <w:lang w:val="es-ES"/>
              </w:rPr>
              <w:t>92</w:t>
            </w:r>
          </w:p>
        </w:tc>
        <w:tc>
          <w:tcPr>
            <w:tcW w:w="3367" w:type="dxa"/>
            <w:tcBorders>
              <w:top w:val="single" w:sz="6" w:space="0" w:color="auto"/>
              <w:bottom w:val="single" w:sz="6" w:space="0" w:color="auto"/>
              <w:right w:val="single" w:sz="18" w:space="0" w:color="auto"/>
            </w:tcBorders>
            <w:vAlign w:val="center"/>
          </w:tcPr>
          <w:p w:rsidR="00764C89" w:rsidRPr="00455411" w:rsidRDefault="00764C89" w:rsidP="00610E90">
            <w:pPr>
              <w:jc w:val="right"/>
              <w:rPr>
                <w:color w:val="3366FF"/>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34</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sin más trasbordos y sin más unidades de consumo (para multiviajes)</w:t>
            </w:r>
            <w:r>
              <w:rPr>
                <w:color w:val="FF6600"/>
                <w:sz w:val="16"/>
                <w:lang w:val="es-ES"/>
              </w:rPr>
              <w:t xml:space="preserve"> </w:t>
            </w:r>
            <w:r>
              <w:rPr>
                <w:sz w:val="16"/>
                <w:lang w:val="es-ES"/>
              </w:rPr>
              <w:t>93</w:t>
            </w:r>
          </w:p>
        </w:tc>
        <w:tc>
          <w:tcPr>
            <w:tcW w:w="3367" w:type="dxa"/>
            <w:tcBorders>
              <w:top w:val="single" w:sz="6" w:space="0" w:color="auto"/>
              <w:bottom w:val="single" w:sz="6" w:space="0" w:color="auto"/>
              <w:right w:val="single" w:sz="18" w:space="0" w:color="auto"/>
            </w:tcBorders>
            <w:vAlign w:val="center"/>
          </w:tcPr>
          <w:p w:rsidR="00764C89" w:rsidRPr="001A67B4" w:rsidRDefault="00764C89" w:rsidP="00610E90">
            <w:pPr>
              <w:jc w:val="right"/>
              <w:rPr>
                <w:sz w:val="16"/>
                <w:lang w:val="es-ES"/>
              </w:rPr>
            </w:pPr>
            <w:r w:rsidRPr="001A67B4">
              <w:rPr>
                <w:sz w:val="16"/>
                <w:lang w:val="es-ES"/>
              </w:rPr>
              <w:t xml:space="preserve">TITULO AGOTADO </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35</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tiempo máximo superado por viaje excedido (para multiviajes en caso de trasbordos)</w:t>
            </w:r>
            <w:r>
              <w:rPr>
                <w:color w:val="FF6600"/>
                <w:sz w:val="16"/>
                <w:lang w:val="es-ES"/>
              </w:rPr>
              <w:t xml:space="preserve"> </w:t>
            </w:r>
            <w:r>
              <w:rPr>
                <w:sz w:val="16"/>
                <w:lang w:val="es-ES"/>
              </w:rPr>
              <w:t>94</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VALIDACION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36</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tiempo máximo permitido de duración de un viaje excedido</w:t>
            </w:r>
            <w:r>
              <w:rPr>
                <w:color w:val="FF6600"/>
                <w:sz w:val="16"/>
                <w:lang w:val="es-ES"/>
              </w:rPr>
              <w:t xml:space="preserve"> </w:t>
            </w:r>
            <w:r>
              <w:rPr>
                <w:sz w:val="16"/>
                <w:lang w:val="es-ES"/>
              </w:rPr>
              <w:t>95</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VALIDACION NO VALIDA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37</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fuera de línea de validez</w:t>
            </w:r>
            <w:r>
              <w:rPr>
                <w:color w:val="FF6600"/>
                <w:sz w:val="16"/>
                <w:lang w:val="es-ES"/>
              </w:rPr>
              <w:t xml:space="preserve"> </w:t>
            </w:r>
            <w:r>
              <w:rPr>
                <w:sz w:val="16"/>
                <w:lang w:val="es-ES"/>
              </w:rPr>
              <w:t>96</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38</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no admitido (código no incluido en los admitidos)</w:t>
            </w:r>
            <w:r>
              <w:rPr>
                <w:color w:val="FF6600"/>
                <w:sz w:val="16"/>
                <w:lang w:val="es-ES"/>
              </w:rPr>
              <w:t xml:space="preserve"> </w:t>
            </w:r>
            <w:r>
              <w:rPr>
                <w:sz w:val="16"/>
                <w:lang w:val="es-ES"/>
              </w:rPr>
              <w:t>97</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39</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perfil no admitido</w:t>
            </w:r>
            <w:r>
              <w:rPr>
                <w:color w:val="FF6600"/>
                <w:sz w:val="16"/>
                <w:lang w:val="es-ES"/>
              </w:rPr>
              <w:t xml:space="preserve"> </w:t>
            </w:r>
            <w:r>
              <w:rPr>
                <w:sz w:val="16"/>
                <w:lang w:val="es-ES"/>
              </w:rPr>
              <w:t>98</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40</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tarifa no válida</w:t>
            </w:r>
            <w:r>
              <w:rPr>
                <w:color w:val="FF6600"/>
                <w:sz w:val="16"/>
                <w:lang w:val="es-ES"/>
              </w:rPr>
              <w:t xml:space="preserve"> </w:t>
            </w:r>
            <w:r>
              <w:rPr>
                <w:sz w:val="16"/>
                <w:lang w:val="es-ES"/>
              </w:rPr>
              <w:t>99</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41</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transacción interrumpida</w:t>
            </w:r>
            <w:r>
              <w:rPr>
                <w:color w:val="FF6600"/>
                <w:sz w:val="16"/>
                <w:lang w:val="es-ES"/>
              </w:rPr>
              <w:t xml:space="preserve"> </w:t>
            </w:r>
            <w:r>
              <w:rPr>
                <w:sz w:val="16"/>
                <w:lang w:val="es-ES"/>
              </w:rPr>
              <w:t>9A</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VAL. INCOMPLETA</w:t>
            </w:r>
          </w:p>
          <w:p w:rsidR="00764C89" w:rsidRDefault="00764C89" w:rsidP="00610E90">
            <w:pPr>
              <w:jc w:val="right"/>
              <w:rPr>
                <w:sz w:val="16"/>
                <w:lang w:val="es-ES"/>
              </w:rPr>
            </w:pPr>
            <w:r>
              <w:rPr>
                <w:sz w:val="16"/>
                <w:lang w:val="es-ES"/>
              </w:rPr>
              <w:t>INTENTE DE NUEVO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42</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temporal no admitido por no exceder el tiempo anti</w:t>
            </w:r>
            <w:r w:rsidRPr="008970CB">
              <w:rPr>
                <w:color w:val="FF6600"/>
                <w:sz w:val="16"/>
                <w:lang w:val="es-ES"/>
              </w:rPr>
              <w:noBreakHyphen/>
              <w:t>passback</w:t>
            </w:r>
            <w:r>
              <w:rPr>
                <w:color w:val="FF6600"/>
                <w:sz w:val="16"/>
                <w:lang w:val="es-ES"/>
              </w:rPr>
              <w:t xml:space="preserve">  </w:t>
            </w:r>
            <w:r>
              <w:rPr>
                <w:sz w:val="16"/>
                <w:lang w:val="es-ES"/>
              </w:rPr>
              <w:t>9B</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VALIDACION NO PERMITIDA</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43</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perfil caducado</w:t>
            </w:r>
            <w:r>
              <w:rPr>
                <w:color w:val="FF6600"/>
                <w:sz w:val="16"/>
                <w:lang w:val="es-ES"/>
              </w:rPr>
              <w:t xml:space="preserve"> </w:t>
            </w:r>
            <w:smartTag w:uri="urn:schemas-microsoft-com:office:smarttags" w:element="metricconverter">
              <w:smartTagPr>
                <w:attr w:name="ProductID" w:val="9C"/>
              </w:smartTagPr>
              <w:r>
                <w:rPr>
                  <w:sz w:val="16"/>
                  <w:lang w:val="es-ES"/>
                </w:rPr>
                <w:t>9C</w:t>
              </w:r>
            </w:smartTag>
          </w:p>
        </w:tc>
        <w:tc>
          <w:tcPr>
            <w:tcW w:w="3367" w:type="dxa"/>
            <w:tcBorders>
              <w:top w:val="single" w:sz="6" w:space="0" w:color="auto"/>
              <w:bottom w:val="single" w:sz="6" w:space="0" w:color="auto"/>
              <w:right w:val="single" w:sz="18" w:space="0" w:color="auto"/>
            </w:tcBorders>
            <w:vAlign w:val="center"/>
          </w:tcPr>
          <w:p w:rsidR="00764C89" w:rsidRPr="001C1C53"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44</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propietario de perfil no admitido</w:t>
            </w:r>
            <w:r>
              <w:rPr>
                <w:color w:val="FF6600"/>
                <w:sz w:val="16"/>
                <w:lang w:val="es-ES"/>
              </w:rPr>
              <w:t xml:space="preserve"> </w:t>
            </w:r>
            <w:r>
              <w:rPr>
                <w:sz w:val="16"/>
                <w:lang w:val="es-ES"/>
              </w:rPr>
              <w:t>9D</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45</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fecha / hora de carga posterior que fecha / hora actual</w:t>
            </w:r>
            <w:r>
              <w:rPr>
                <w:color w:val="FF6600"/>
                <w:sz w:val="16"/>
                <w:lang w:val="es-ES"/>
              </w:rPr>
              <w:t xml:space="preserve"> </w:t>
            </w:r>
            <w:r>
              <w:rPr>
                <w:sz w:val="16"/>
                <w:lang w:val="es-ES"/>
              </w:rPr>
              <w:t>9E</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46</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fecha / hora de recarga posterior que fecha / hora actual</w:t>
            </w:r>
            <w:r>
              <w:rPr>
                <w:color w:val="FF6600"/>
                <w:sz w:val="16"/>
                <w:lang w:val="es-ES"/>
              </w:rPr>
              <w:t xml:space="preserve"> </w:t>
            </w:r>
            <w:smartTag w:uri="urn:schemas-microsoft-com:office:smarttags" w:element="metricconverter">
              <w:smartTagPr>
                <w:attr w:name="ProductID" w:val="9F"/>
              </w:smartTagPr>
              <w:r>
                <w:rPr>
                  <w:sz w:val="16"/>
                  <w:lang w:val="es-ES"/>
                </w:rPr>
                <w:t>9F</w:t>
              </w:r>
            </w:smartTag>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47</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tarifa de carga mayor que la máxima permitida</w:t>
            </w:r>
            <w:r>
              <w:rPr>
                <w:color w:val="FF6600"/>
                <w:sz w:val="16"/>
                <w:lang w:val="es-ES"/>
              </w:rPr>
              <w:t xml:space="preserve"> </w:t>
            </w:r>
            <w:r>
              <w:rPr>
                <w:sz w:val="16"/>
                <w:lang w:val="es-ES"/>
              </w:rPr>
              <w:t>A0</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48</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tarifa de recarga mayor que la máxima permitida</w:t>
            </w:r>
            <w:r>
              <w:rPr>
                <w:color w:val="FF6600"/>
                <w:sz w:val="16"/>
                <w:lang w:val="es-ES"/>
              </w:rPr>
              <w:t xml:space="preserve"> </w:t>
            </w:r>
            <w:r>
              <w:rPr>
                <w:sz w:val="16"/>
                <w:lang w:val="es-ES"/>
              </w:rPr>
              <w:t>A1</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s-ES"/>
              </w:rPr>
            </w:pPr>
            <w:r>
              <w:rPr>
                <w:sz w:val="16"/>
                <w:lang w:val="es-ES"/>
              </w:rPr>
              <w:t>49</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cantidad de viajes cargada mayor que la máxima permitida</w:t>
            </w:r>
            <w:r>
              <w:rPr>
                <w:color w:val="FF6600"/>
                <w:sz w:val="16"/>
                <w:lang w:val="es-ES"/>
              </w:rPr>
              <w:t xml:space="preserve"> </w:t>
            </w:r>
            <w:r>
              <w:rPr>
                <w:sz w:val="16"/>
                <w:lang w:val="es-ES"/>
              </w:rPr>
              <w:t>A2</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n-US"/>
              </w:rPr>
            </w:pPr>
            <w:r>
              <w:rPr>
                <w:sz w:val="16"/>
                <w:lang w:val="en-US"/>
              </w:rPr>
              <w:t>50</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título con cantidad de viajes recargada mayor que la máxima permitida</w:t>
            </w:r>
            <w:r>
              <w:rPr>
                <w:color w:val="FF6600"/>
                <w:sz w:val="16"/>
                <w:lang w:val="es-ES"/>
              </w:rPr>
              <w:t xml:space="preserve"> </w:t>
            </w:r>
            <w:r>
              <w:rPr>
                <w:sz w:val="16"/>
                <w:lang w:val="es-ES"/>
              </w:rPr>
              <w:t>A3</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n-US"/>
              </w:rPr>
            </w:pPr>
            <w:r>
              <w:rPr>
                <w:sz w:val="16"/>
                <w:lang w:val="en-US"/>
              </w:rPr>
              <w:t>51</w:t>
            </w:r>
          </w:p>
        </w:tc>
        <w:tc>
          <w:tcPr>
            <w:tcW w:w="4893" w:type="dxa"/>
            <w:tcBorders>
              <w:top w:val="single" w:sz="6" w:space="0" w:color="auto"/>
              <w:bottom w:val="single" w:sz="6" w:space="0" w:color="auto"/>
            </w:tcBorders>
            <w:vAlign w:val="center"/>
          </w:tcPr>
          <w:p w:rsidR="00764C89" w:rsidRPr="008970CB" w:rsidRDefault="00764C89" w:rsidP="00610E90">
            <w:pPr>
              <w:jc w:val="left"/>
              <w:rPr>
                <w:color w:val="FF6600"/>
                <w:sz w:val="16"/>
                <w:lang w:val="es-ES"/>
              </w:rPr>
            </w:pPr>
            <w:r w:rsidRPr="008970CB">
              <w:rPr>
                <w:color w:val="FF6600"/>
                <w:sz w:val="16"/>
                <w:lang w:val="es-ES"/>
              </w:rPr>
              <w:t>Validación incompleta – tarjeta con propietario de título no admitido</w:t>
            </w:r>
            <w:r>
              <w:rPr>
                <w:color w:val="FF6600"/>
                <w:sz w:val="16"/>
                <w:lang w:val="es-ES"/>
              </w:rPr>
              <w:t xml:space="preserve"> </w:t>
            </w:r>
            <w:r>
              <w:rPr>
                <w:sz w:val="16"/>
                <w:lang w:val="es-ES"/>
              </w:rPr>
              <w:t>A4</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sidRPr="001C1C53">
              <w:rPr>
                <w:sz w:val="16"/>
                <w:lang w:val="es-ES"/>
              </w:rPr>
              <w:t>TARJETA SIN TITULO VALIDO</w:t>
            </w:r>
          </w:p>
        </w:tc>
      </w:tr>
      <w:tr w:rsidR="00764C89"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n-US"/>
              </w:rPr>
            </w:pPr>
            <w:r>
              <w:rPr>
                <w:sz w:val="16"/>
                <w:lang w:val="en-US"/>
              </w:rPr>
              <w:t>52</w:t>
            </w:r>
          </w:p>
        </w:tc>
        <w:tc>
          <w:tcPr>
            <w:tcW w:w="4893" w:type="dxa"/>
            <w:tcBorders>
              <w:top w:val="single" w:sz="6" w:space="0" w:color="auto"/>
              <w:bottom w:val="single" w:sz="6" w:space="0" w:color="auto"/>
            </w:tcBorders>
            <w:vAlign w:val="center"/>
          </w:tcPr>
          <w:p w:rsidR="00764C89" w:rsidRPr="009D5AFA" w:rsidRDefault="00764C89" w:rsidP="00610E90">
            <w:pPr>
              <w:jc w:val="left"/>
              <w:rPr>
                <w:color w:val="FF6600"/>
                <w:sz w:val="16"/>
                <w:lang w:val="es-ES"/>
              </w:rPr>
            </w:pPr>
            <w:r w:rsidRPr="009D5AFA">
              <w:rPr>
                <w:color w:val="FF6600"/>
                <w:sz w:val="16"/>
                <w:lang w:val="es-ES"/>
              </w:rPr>
              <w:t xml:space="preserve">Validación incompleta – tarjeta con título recargado caducado (fuera de periodo de validez) </w:t>
            </w:r>
            <w:r w:rsidRPr="00273401">
              <w:rPr>
                <w:b/>
                <w:sz w:val="16"/>
                <w:lang w:val="es-ES"/>
              </w:rPr>
              <w:t>A5</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CADUCADO</w:t>
            </w:r>
          </w:p>
        </w:tc>
      </w:tr>
      <w:tr w:rsidR="00764C89" w:rsidRPr="001C1C53"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n-US"/>
              </w:rPr>
            </w:pPr>
            <w:r>
              <w:rPr>
                <w:sz w:val="16"/>
                <w:lang w:val="en-US"/>
              </w:rPr>
              <w:t>53</w:t>
            </w:r>
          </w:p>
        </w:tc>
        <w:tc>
          <w:tcPr>
            <w:tcW w:w="4893" w:type="dxa"/>
            <w:tcBorders>
              <w:top w:val="single" w:sz="6" w:space="0" w:color="auto"/>
              <w:bottom w:val="single" w:sz="6" w:space="0" w:color="auto"/>
            </w:tcBorders>
            <w:vAlign w:val="center"/>
          </w:tcPr>
          <w:p w:rsidR="00764C89" w:rsidRPr="009D5AFA" w:rsidRDefault="00764C89" w:rsidP="00610E90">
            <w:pPr>
              <w:jc w:val="left"/>
              <w:rPr>
                <w:color w:val="FF6600"/>
                <w:sz w:val="16"/>
                <w:lang w:val="es-ES"/>
              </w:rPr>
            </w:pPr>
            <w:r w:rsidRPr="009D5AFA">
              <w:rPr>
                <w:color w:val="FF6600"/>
                <w:sz w:val="16"/>
                <w:lang w:val="es-ES"/>
              </w:rPr>
              <w:t xml:space="preserve">Validación incompleta – tarjeta con título recargado sin unidades de consumo (para multiviajes) </w:t>
            </w:r>
            <w:r w:rsidRPr="00273401">
              <w:rPr>
                <w:b/>
                <w:sz w:val="16"/>
                <w:lang w:val="es-ES"/>
              </w:rPr>
              <w:t>A6</w:t>
            </w:r>
          </w:p>
        </w:tc>
        <w:tc>
          <w:tcPr>
            <w:tcW w:w="3367" w:type="dxa"/>
            <w:tcBorders>
              <w:top w:val="single" w:sz="6" w:space="0" w:color="auto"/>
              <w:bottom w:val="single" w:sz="6" w:space="0" w:color="auto"/>
              <w:right w:val="single" w:sz="18" w:space="0" w:color="auto"/>
            </w:tcBorders>
            <w:vAlign w:val="center"/>
          </w:tcPr>
          <w:p w:rsidR="00764C89" w:rsidRPr="001A67B4" w:rsidRDefault="00764C89" w:rsidP="00610E90">
            <w:pPr>
              <w:jc w:val="right"/>
              <w:rPr>
                <w:sz w:val="16"/>
                <w:lang w:val="es-ES"/>
              </w:rPr>
            </w:pPr>
            <w:r w:rsidRPr="001A67B4">
              <w:rPr>
                <w:sz w:val="16"/>
                <w:lang w:val="es-ES"/>
              </w:rPr>
              <w:t>TITULO AGOTADO</w:t>
            </w:r>
          </w:p>
        </w:tc>
      </w:tr>
      <w:tr w:rsidR="00764C89" w:rsidRPr="001C1C53"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n-US"/>
              </w:rPr>
            </w:pPr>
            <w:r>
              <w:rPr>
                <w:sz w:val="16"/>
                <w:lang w:val="en-US"/>
              </w:rPr>
              <w:t>54</w:t>
            </w:r>
          </w:p>
        </w:tc>
        <w:tc>
          <w:tcPr>
            <w:tcW w:w="4893" w:type="dxa"/>
            <w:tcBorders>
              <w:top w:val="single" w:sz="6" w:space="0" w:color="auto"/>
              <w:bottom w:val="single" w:sz="6" w:space="0" w:color="auto"/>
            </w:tcBorders>
            <w:vAlign w:val="center"/>
          </w:tcPr>
          <w:p w:rsidR="00764C89" w:rsidRPr="009D5AFA" w:rsidRDefault="00764C89" w:rsidP="00610E90">
            <w:pPr>
              <w:jc w:val="left"/>
              <w:rPr>
                <w:color w:val="FF6600"/>
                <w:sz w:val="16"/>
                <w:lang w:val="es-ES"/>
              </w:rPr>
            </w:pPr>
            <w:r w:rsidRPr="009D5AFA">
              <w:rPr>
                <w:color w:val="FF6600"/>
                <w:sz w:val="16"/>
                <w:lang w:val="es-ES"/>
              </w:rPr>
              <w:t>Validación incompleta </w:t>
            </w:r>
            <w:r>
              <w:rPr>
                <w:color w:val="FF6600"/>
                <w:sz w:val="16"/>
                <w:lang w:val="es-ES"/>
              </w:rPr>
              <w:t>–viaje interno zonas exteriores</w:t>
            </w:r>
            <w:r w:rsidRPr="009D5AFA">
              <w:rPr>
                <w:color w:val="FF6600"/>
                <w:sz w:val="16"/>
                <w:lang w:val="es-ES"/>
              </w:rPr>
              <w:t xml:space="preserve">  </w:t>
            </w:r>
            <w:r w:rsidRPr="001A728A">
              <w:rPr>
                <w:sz w:val="16"/>
                <w:lang w:val="es-ES"/>
              </w:rPr>
              <w:t>A8</w:t>
            </w:r>
          </w:p>
        </w:tc>
        <w:tc>
          <w:tcPr>
            <w:tcW w:w="3367" w:type="dxa"/>
            <w:tcBorders>
              <w:top w:val="single" w:sz="6" w:space="0" w:color="auto"/>
              <w:bottom w:val="single" w:sz="6" w:space="0" w:color="auto"/>
              <w:right w:val="single" w:sz="18" w:space="0" w:color="auto"/>
            </w:tcBorders>
            <w:vAlign w:val="center"/>
          </w:tcPr>
          <w:p w:rsidR="00764C89" w:rsidRPr="001A67B4" w:rsidRDefault="00764C89" w:rsidP="00610E90">
            <w:pPr>
              <w:jc w:val="right"/>
              <w:rPr>
                <w:sz w:val="16"/>
                <w:lang w:val="es-ES"/>
              </w:rPr>
            </w:pPr>
            <w:r>
              <w:rPr>
                <w:sz w:val="16"/>
                <w:lang w:val="es-ES"/>
              </w:rPr>
              <w:t>VIAJE NO ADMITIDO</w:t>
            </w:r>
          </w:p>
        </w:tc>
      </w:tr>
      <w:tr w:rsidR="00764C89" w:rsidRPr="001C1C53" w:rsidTr="00C04491">
        <w:trPr>
          <w:jc w:val="center"/>
        </w:trPr>
        <w:tc>
          <w:tcPr>
            <w:tcW w:w="471" w:type="dxa"/>
            <w:tcBorders>
              <w:top w:val="single" w:sz="6" w:space="0" w:color="auto"/>
              <w:left w:val="single" w:sz="18" w:space="0" w:color="auto"/>
              <w:bottom w:val="single" w:sz="6" w:space="0" w:color="auto"/>
            </w:tcBorders>
            <w:vAlign w:val="center"/>
          </w:tcPr>
          <w:p w:rsidR="00764C89" w:rsidRDefault="00764C89" w:rsidP="00610E90">
            <w:pPr>
              <w:jc w:val="center"/>
              <w:rPr>
                <w:sz w:val="16"/>
                <w:lang w:val="en-US"/>
              </w:rPr>
            </w:pPr>
            <w:r>
              <w:rPr>
                <w:sz w:val="16"/>
                <w:lang w:val="en-US"/>
              </w:rPr>
              <w:t>55</w:t>
            </w:r>
          </w:p>
        </w:tc>
        <w:tc>
          <w:tcPr>
            <w:tcW w:w="4893" w:type="dxa"/>
            <w:tcBorders>
              <w:top w:val="single" w:sz="6" w:space="0" w:color="auto"/>
              <w:bottom w:val="single" w:sz="6" w:space="0" w:color="auto"/>
            </w:tcBorders>
            <w:vAlign w:val="center"/>
          </w:tcPr>
          <w:p w:rsidR="00764C89" w:rsidRPr="00F571DE" w:rsidRDefault="00764C89" w:rsidP="00610E90">
            <w:pPr>
              <w:jc w:val="left"/>
              <w:rPr>
                <w:color w:val="7030A0"/>
                <w:sz w:val="16"/>
                <w:lang w:val="es-ES"/>
              </w:rPr>
            </w:pPr>
            <w:r w:rsidRPr="00F571DE">
              <w:rPr>
                <w:color w:val="7030A0"/>
                <w:sz w:val="16"/>
                <w:lang w:val="es-ES"/>
              </w:rPr>
              <w:t xml:space="preserve">Validación incompleta –TITULO NO VALIDO VAC  </w:t>
            </w:r>
            <w:r>
              <w:rPr>
                <w:color w:val="7030A0"/>
                <w:sz w:val="16"/>
                <w:lang w:val="es-ES"/>
              </w:rPr>
              <w:t>B2</w:t>
            </w:r>
          </w:p>
        </w:tc>
        <w:tc>
          <w:tcPr>
            <w:tcW w:w="3367" w:type="dxa"/>
            <w:tcBorders>
              <w:top w:val="single" w:sz="6" w:space="0" w:color="auto"/>
              <w:bottom w:val="single" w:sz="6" w:space="0" w:color="auto"/>
              <w:right w:val="single" w:sz="18" w:space="0" w:color="auto"/>
            </w:tcBorders>
            <w:vAlign w:val="center"/>
          </w:tcPr>
          <w:p w:rsidR="00764C89" w:rsidRDefault="00764C89" w:rsidP="00610E90">
            <w:pPr>
              <w:jc w:val="right"/>
              <w:rPr>
                <w:sz w:val="16"/>
                <w:lang w:val="es-ES"/>
              </w:rPr>
            </w:pPr>
            <w:r>
              <w:rPr>
                <w:sz w:val="16"/>
                <w:lang w:val="es-ES"/>
              </w:rPr>
              <w:t>TITULO NO VALIDO VAC</w:t>
            </w:r>
          </w:p>
        </w:tc>
      </w:tr>
      <w:tr w:rsidR="00764C89" w:rsidRPr="00A329F2" w:rsidTr="00C04491">
        <w:trPr>
          <w:jc w:val="center"/>
        </w:trPr>
        <w:tc>
          <w:tcPr>
            <w:tcW w:w="471" w:type="dxa"/>
            <w:tcBorders>
              <w:top w:val="single" w:sz="4" w:space="0" w:color="auto"/>
              <w:left w:val="single" w:sz="18" w:space="0" w:color="auto"/>
              <w:bottom w:val="single" w:sz="18" w:space="0" w:color="auto"/>
            </w:tcBorders>
            <w:vAlign w:val="center"/>
          </w:tcPr>
          <w:p w:rsidR="00764C89" w:rsidRDefault="00764C89" w:rsidP="00610E90">
            <w:pPr>
              <w:jc w:val="center"/>
              <w:rPr>
                <w:sz w:val="16"/>
                <w:lang w:val="en-US"/>
              </w:rPr>
            </w:pPr>
            <w:r>
              <w:rPr>
                <w:sz w:val="16"/>
                <w:lang w:val="en-US"/>
              </w:rPr>
              <w:t>56</w:t>
            </w:r>
          </w:p>
        </w:tc>
        <w:tc>
          <w:tcPr>
            <w:tcW w:w="4893" w:type="dxa"/>
            <w:tcBorders>
              <w:top w:val="single" w:sz="4" w:space="0" w:color="auto"/>
              <w:bottom w:val="single" w:sz="18" w:space="0" w:color="auto"/>
            </w:tcBorders>
            <w:vAlign w:val="center"/>
          </w:tcPr>
          <w:p w:rsidR="00764C89" w:rsidRPr="00B0550C" w:rsidRDefault="00764C89" w:rsidP="00610E90">
            <w:pPr>
              <w:jc w:val="left"/>
              <w:rPr>
                <w:color w:val="70AD47"/>
                <w:sz w:val="16"/>
                <w:lang w:val="es-ES"/>
              </w:rPr>
            </w:pPr>
            <w:r w:rsidRPr="00B0550C">
              <w:rPr>
                <w:color w:val="70AD47"/>
                <w:sz w:val="16"/>
                <w:lang w:val="es-ES"/>
              </w:rPr>
              <w:t xml:space="preserve">Validación completa- Tarjeta con </w:t>
            </w:r>
            <w:r w:rsidR="00C04491" w:rsidRPr="00B0550C">
              <w:rPr>
                <w:color w:val="70AD47"/>
                <w:sz w:val="16"/>
                <w:lang w:val="es-ES"/>
              </w:rPr>
              <w:t>título</w:t>
            </w:r>
            <w:r w:rsidRPr="00B0550C">
              <w:rPr>
                <w:color w:val="70AD47"/>
                <w:sz w:val="16"/>
                <w:lang w:val="es-ES"/>
              </w:rPr>
              <w:t xml:space="preserve"> validado D0</w:t>
            </w:r>
          </w:p>
        </w:tc>
        <w:tc>
          <w:tcPr>
            <w:tcW w:w="3367" w:type="dxa"/>
            <w:tcBorders>
              <w:top w:val="single" w:sz="4" w:space="0" w:color="auto"/>
              <w:bottom w:val="single" w:sz="18" w:space="0" w:color="auto"/>
              <w:right w:val="single" w:sz="18" w:space="0" w:color="auto"/>
            </w:tcBorders>
            <w:vAlign w:val="center"/>
          </w:tcPr>
          <w:p w:rsidR="00764C89" w:rsidRPr="00B0550C" w:rsidRDefault="00764C89" w:rsidP="00610E90">
            <w:pPr>
              <w:jc w:val="right"/>
              <w:rPr>
                <w:color w:val="70AD47"/>
                <w:sz w:val="16"/>
                <w:lang w:val="es-ES"/>
              </w:rPr>
            </w:pPr>
            <w:r w:rsidRPr="00B0550C">
              <w:rPr>
                <w:color w:val="70AD47"/>
                <w:sz w:val="16"/>
                <w:lang w:val="es-ES"/>
              </w:rPr>
              <w:t>TARJETA  CON  TITULO VALIDO</w:t>
            </w:r>
          </w:p>
        </w:tc>
      </w:tr>
      <w:tr w:rsidR="00764C89" w:rsidRPr="00A34FBB"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t>57</w:t>
            </w:r>
          </w:p>
        </w:tc>
        <w:tc>
          <w:tcPr>
            <w:tcW w:w="4893" w:type="dxa"/>
            <w:tcBorders>
              <w:top w:val="single" w:sz="4" w:space="0" w:color="auto"/>
              <w:bottom w:val="single" w:sz="4" w:space="0" w:color="auto"/>
            </w:tcBorders>
            <w:vAlign w:val="center"/>
          </w:tcPr>
          <w:p w:rsidR="00764C89" w:rsidRPr="00A34FBB" w:rsidRDefault="00764C89" w:rsidP="00610E90">
            <w:pPr>
              <w:jc w:val="left"/>
              <w:rPr>
                <w:sz w:val="16"/>
                <w:lang w:val="es-ES"/>
              </w:rPr>
            </w:pPr>
            <w:r w:rsidRPr="00A34FBB">
              <w:rPr>
                <w:sz w:val="16"/>
                <w:lang w:val="es-ES"/>
              </w:rPr>
              <w:t>Estado equipo de validación. Memoria llena. F0</w:t>
            </w:r>
          </w:p>
        </w:tc>
        <w:tc>
          <w:tcPr>
            <w:tcW w:w="3367" w:type="dxa"/>
            <w:tcBorders>
              <w:top w:val="single" w:sz="4" w:space="0" w:color="auto"/>
              <w:bottom w:val="single" w:sz="4" w:space="0" w:color="auto"/>
              <w:right w:val="single" w:sz="18" w:space="0" w:color="auto"/>
            </w:tcBorders>
            <w:vAlign w:val="center"/>
          </w:tcPr>
          <w:p w:rsidR="00764C89" w:rsidRPr="00A34FBB" w:rsidRDefault="00764C89" w:rsidP="00610E90">
            <w:pPr>
              <w:jc w:val="right"/>
              <w:rPr>
                <w:rFonts w:cs="Tahoma"/>
                <w:sz w:val="16"/>
                <w:szCs w:val="16"/>
                <w:lang w:val="es-ES"/>
              </w:rPr>
            </w:pPr>
            <w:r w:rsidRPr="00A34FBB">
              <w:rPr>
                <w:rFonts w:ascii="Times New Roman" w:hAnsi="Times New Roman"/>
                <w:sz w:val="16"/>
                <w:szCs w:val="16"/>
                <w:lang w:val="es-ES"/>
              </w:rPr>
              <w:t xml:space="preserve">MEMORIA LLENA </w:t>
            </w:r>
          </w:p>
        </w:tc>
      </w:tr>
      <w:tr w:rsidR="00764C89"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t>58</w:t>
            </w:r>
          </w:p>
        </w:tc>
        <w:tc>
          <w:tcPr>
            <w:tcW w:w="4893" w:type="dxa"/>
            <w:tcBorders>
              <w:top w:val="single" w:sz="4" w:space="0" w:color="auto"/>
              <w:bottom w:val="single" w:sz="4" w:space="0" w:color="auto"/>
            </w:tcBorders>
            <w:vAlign w:val="center"/>
          </w:tcPr>
          <w:p w:rsidR="00764C89" w:rsidRPr="00A34FBB" w:rsidRDefault="00764C89" w:rsidP="00610E90">
            <w:pPr>
              <w:jc w:val="left"/>
              <w:rPr>
                <w:sz w:val="16"/>
                <w:lang w:val="es-ES"/>
              </w:rPr>
            </w:pPr>
            <w:r w:rsidRPr="00A34FBB">
              <w:rPr>
                <w:sz w:val="16"/>
                <w:lang w:val="es-ES"/>
              </w:rPr>
              <w:t>Estado equipo de validación. No responde. F1</w:t>
            </w:r>
          </w:p>
        </w:tc>
        <w:tc>
          <w:tcPr>
            <w:tcW w:w="3367" w:type="dxa"/>
            <w:tcBorders>
              <w:top w:val="single" w:sz="4" w:space="0" w:color="auto"/>
              <w:bottom w:val="single" w:sz="4" w:space="0" w:color="auto"/>
              <w:right w:val="single" w:sz="18" w:space="0" w:color="auto"/>
            </w:tcBorders>
            <w:vAlign w:val="center"/>
          </w:tcPr>
          <w:p w:rsidR="00764C89" w:rsidRDefault="00764C89" w:rsidP="00610E90">
            <w:pPr>
              <w:jc w:val="right"/>
              <w:rPr>
                <w:sz w:val="16"/>
                <w:lang w:val="en-US"/>
              </w:rPr>
            </w:pPr>
          </w:p>
        </w:tc>
      </w:tr>
      <w:tr w:rsidR="00764C89"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t>59</w:t>
            </w:r>
          </w:p>
        </w:tc>
        <w:tc>
          <w:tcPr>
            <w:tcW w:w="4893" w:type="dxa"/>
            <w:tcBorders>
              <w:top w:val="single" w:sz="4" w:space="0" w:color="auto"/>
              <w:bottom w:val="single" w:sz="4" w:space="0" w:color="auto"/>
            </w:tcBorders>
            <w:vAlign w:val="center"/>
          </w:tcPr>
          <w:p w:rsidR="00764C89" w:rsidRPr="00A34FBB" w:rsidRDefault="00764C89" w:rsidP="00610E90">
            <w:pPr>
              <w:jc w:val="left"/>
              <w:rPr>
                <w:sz w:val="16"/>
                <w:lang w:val="es-ES"/>
              </w:rPr>
            </w:pPr>
            <w:r w:rsidRPr="00A34FBB">
              <w:rPr>
                <w:sz w:val="16"/>
                <w:lang w:val="es-ES"/>
              </w:rPr>
              <w:t>Estado equipo de validación.  No muestra mensaje en entrada. F2</w:t>
            </w:r>
          </w:p>
        </w:tc>
        <w:tc>
          <w:tcPr>
            <w:tcW w:w="3367" w:type="dxa"/>
            <w:tcBorders>
              <w:top w:val="single" w:sz="4" w:space="0" w:color="auto"/>
              <w:bottom w:val="single" w:sz="4" w:space="0" w:color="auto"/>
              <w:right w:val="single" w:sz="18" w:space="0" w:color="auto"/>
            </w:tcBorders>
            <w:vAlign w:val="center"/>
          </w:tcPr>
          <w:p w:rsidR="00764C89" w:rsidRDefault="00764C89" w:rsidP="00610E90">
            <w:pPr>
              <w:jc w:val="right"/>
              <w:rPr>
                <w:sz w:val="16"/>
                <w:lang w:val="en-US"/>
              </w:rPr>
            </w:pPr>
          </w:p>
        </w:tc>
      </w:tr>
      <w:tr w:rsidR="00764C89"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t>60</w:t>
            </w:r>
          </w:p>
        </w:tc>
        <w:tc>
          <w:tcPr>
            <w:tcW w:w="4893" w:type="dxa"/>
            <w:tcBorders>
              <w:top w:val="single" w:sz="4" w:space="0" w:color="auto"/>
              <w:bottom w:val="single" w:sz="4" w:space="0" w:color="auto"/>
            </w:tcBorders>
            <w:vAlign w:val="center"/>
          </w:tcPr>
          <w:p w:rsidR="00764C89" w:rsidRPr="00A34FBB" w:rsidRDefault="00764C89" w:rsidP="00610E90">
            <w:pPr>
              <w:jc w:val="left"/>
              <w:rPr>
                <w:sz w:val="16"/>
                <w:lang w:val="es-ES"/>
              </w:rPr>
            </w:pPr>
            <w:r w:rsidRPr="00A34FBB">
              <w:rPr>
                <w:sz w:val="16"/>
                <w:lang w:val="es-ES"/>
              </w:rPr>
              <w:t>Estado equipo de validación.  No muestra mensaje en salida. F3</w:t>
            </w:r>
          </w:p>
        </w:tc>
        <w:tc>
          <w:tcPr>
            <w:tcW w:w="3367" w:type="dxa"/>
            <w:tcBorders>
              <w:top w:val="single" w:sz="4" w:space="0" w:color="auto"/>
              <w:bottom w:val="single" w:sz="4" w:space="0" w:color="auto"/>
              <w:right w:val="single" w:sz="18" w:space="0" w:color="auto"/>
            </w:tcBorders>
            <w:vAlign w:val="center"/>
          </w:tcPr>
          <w:p w:rsidR="00764C89" w:rsidRDefault="00764C89" w:rsidP="00610E90">
            <w:pPr>
              <w:jc w:val="right"/>
              <w:rPr>
                <w:sz w:val="16"/>
                <w:lang w:val="en-US"/>
              </w:rPr>
            </w:pPr>
          </w:p>
        </w:tc>
      </w:tr>
      <w:tr w:rsidR="00764C89"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t>61</w:t>
            </w:r>
          </w:p>
        </w:tc>
        <w:tc>
          <w:tcPr>
            <w:tcW w:w="4893" w:type="dxa"/>
            <w:tcBorders>
              <w:top w:val="single" w:sz="4" w:space="0" w:color="auto"/>
              <w:bottom w:val="single" w:sz="4" w:space="0" w:color="auto"/>
            </w:tcBorders>
            <w:vAlign w:val="center"/>
          </w:tcPr>
          <w:p w:rsidR="00764C89" w:rsidRPr="00A34FBB" w:rsidRDefault="00764C89" w:rsidP="00610E90">
            <w:pPr>
              <w:jc w:val="left"/>
              <w:rPr>
                <w:sz w:val="16"/>
                <w:lang w:val="es-ES"/>
              </w:rPr>
            </w:pPr>
            <w:r w:rsidRPr="00A34FBB">
              <w:rPr>
                <w:sz w:val="16"/>
                <w:lang w:val="es-ES"/>
              </w:rPr>
              <w:t>Estado equipo validación. EN REPOSO. F4</w:t>
            </w:r>
          </w:p>
        </w:tc>
        <w:tc>
          <w:tcPr>
            <w:tcW w:w="3367" w:type="dxa"/>
            <w:tcBorders>
              <w:top w:val="single" w:sz="4" w:space="0" w:color="auto"/>
              <w:bottom w:val="single" w:sz="4" w:space="0" w:color="auto"/>
              <w:right w:val="single" w:sz="18" w:space="0" w:color="auto"/>
            </w:tcBorders>
            <w:vAlign w:val="center"/>
          </w:tcPr>
          <w:p w:rsidR="00764C89" w:rsidRPr="00A34FBB" w:rsidRDefault="00764C89" w:rsidP="00610E90">
            <w:pPr>
              <w:jc w:val="right"/>
              <w:rPr>
                <w:rFonts w:cs="Tahoma"/>
                <w:sz w:val="16"/>
                <w:szCs w:val="16"/>
                <w:lang w:val="es-ES"/>
              </w:rPr>
            </w:pPr>
            <w:r w:rsidRPr="00A34FBB">
              <w:rPr>
                <w:rFonts w:ascii="Times New Roman" w:hAnsi="Times New Roman"/>
                <w:sz w:val="16"/>
                <w:szCs w:val="16"/>
                <w:lang w:val="es-ES"/>
              </w:rPr>
              <w:t>ACERQUE TARJETA</w:t>
            </w:r>
          </w:p>
        </w:tc>
      </w:tr>
      <w:tr w:rsidR="00764C89" w:rsidRPr="00A34FBB"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lastRenderedPageBreak/>
              <w:t>62</w:t>
            </w:r>
          </w:p>
        </w:tc>
        <w:tc>
          <w:tcPr>
            <w:tcW w:w="4893" w:type="dxa"/>
            <w:tcBorders>
              <w:top w:val="single" w:sz="4" w:space="0" w:color="auto"/>
              <w:bottom w:val="single" w:sz="4" w:space="0" w:color="auto"/>
            </w:tcBorders>
            <w:vAlign w:val="center"/>
          </w:tcPr>
          <w:p w:rsidR="00764C89" w:rsidRPr="00A34FBB" w:rsidRDefault="00764C89" w:rsidP="00610E90">
            <w:pPr>
              <w:jc w:val="left"/>
              <w:rPr>
                <w:sz w:val="16"/>
                <w:lang w:val="es-ES"/>
              </w:rPr>
            </w:pPr>
            <w:r w:rsidRPr="00A34FBB">
              <w:rPr>
                <w:sz w:val="16"/>
                <w:lang w:val="es-ES"/>
              </w:rPr>
              <w:t>Estado equipo validación. BLOQUEADO. F5</w:t>
            </w:r>
          </w:p>
        </w:tc>
        <w:tc>
          <w:tcPr>
            <w:tcW w:w="3367" w:type="dxa"/>
            <w:tcBorders>
              <w:top w:val="single" w:sz="4" w:space="0" w:color="auto"/>
              <w:bottom w:val="single" w:sz="4" w:space="0" w:color="auto"/>
              <w:right w:val="single" w:sz="18" w:space="0" w:color="auto"/>
            </w:tcBorders>
            <w:vAlign w:val="center"/>
          </w:tcPr>
          <w:p w:rsidR="00764C89" w:rsidRPr="00A34FBB" w:rsidRDefault="00764C89" w:rsidP="00610E90">
            <w:pPr>
              <w:jc w:val="right"/>
              <w:rPr>
                <w:sz w:val="16"/>
                <w:lang w:val="es-ES"/>
              </w:rPr>
            </w:pPr>
          </w:p>
        </w:tc>
      </w:tr>
      <w:tr w:rsidR="00764C89" w:rsidTr="00C04491">
        <w:trPr>
          <w:jc w:val="center"/>
        </w:trPr>
        <w:tc>
          <w:tcPr>
            <w:tcW w:w="471" w:type="dxa"/>
            <w:tcBorders>
              <w:top w:val="single" w:sz="4" w:space="0" w:color="auto"/>
              <w:left w:val="single" w:sz="18" w:space="0" w:color="auto"/>
              <w:bottom w:val="single" w:sz="4" w:space="0" w:color="auto"/>
            </w:tcBorders>
            <w:vAlign w:val="center"/>
          </w:tcPr>
          <w:p w:rsidR="00764C89" w:rsidRDefault="00764C89" w:rsidP="00610E90">
            <w:pPr>
              <w:jc w:val="center"/>
              <w:rPr>
                <w:sz w:val="16"/>
                <w:lang w:val="en-US"/>
              </w:rPr>
            </w:pPr>
            <w:r>
              <w:rPr>
                <w:sz w:val="16"/>
                <w:lang w:val="en-US"/>
              </w:rPr>
              <w:t>63</w:t>
            </w:r>
          </w:p>
        </w:tc>
        <w:tc>
          <w:tcPr>
            <w:tcW w:w="4893" w:type="dxa"/>
            <w:tcBorders>
              <w:top w:val="single" w:sz="4" w:space="0" w:color="auto"/>
              <w:bottom w:val="single" w:sz="4" w:space="0" w:color="auto"/>
            </w:tcBorders>
            <w:vAlign w:val="center"/>
          </w:tcPr>
          <w:p w:rsidR="00764C89" w:rsidRDefault="00764C89" w:rsidP="00610E90">
            <w:pPr>
              <w:jc w:val="left"/>
              <w:rPr>
                <w:sz w:val="16"/>
                <w:lang w:val="en-US"/>
              </w:rPr>
            </w:pPr>
            <w:r>
              <w:rPr>
                <w:sz w:val="16"/>
                <w:szCs w:val="16"/>
              </w:rPr>
              <w:t>Estado equipo validación. CARGA NO VALIDA. F6</w:t>
            </w:r>
          </w:p>
        </w:tc>
        <w:tc>
          <w:tcPr>
            <w:tcW w:w="3367" w:type="dxa"/>
            <w:tcBorders>
              <w:top w:val="single" w:sz="4" w:space="0" w:color="auto"/>
              <w:bottom w:val="single" w:sz="4" w:space="0" w:color="auto"/>
              <w:right w:val="single" w:sz="18" w:space="0" w:color="auto"/>
            </w:tcBorders>
            <w:vAlign w:val="center"/>
          </w:tcPr>
          <w:p w:rsidR="00764C89" w:rsidRDefault="00764C89" w:rsidP="00610E90">
            <w:pPr>
              <w:jc w:val="right"/>
              <w:rPr>
                <w:sz w:val="16"/>
                <w:lang w:val="en-US"/>
              </w:rPr>
            </w:pPr>
          </w:p>
        </w:tc>
      </w:tr>
      <w:tr w:rsidR="00764C89" w:rsidRPr="009464FA" w:rsidTr="00C04491">
        <w:trPr>
          <w:jc w:val="center"/>
        </w:trPr>
        <w:tc>
          <w:tcPr>
            <w:tcW w:w="471" w:type="dxa"/>
            <w:tcBorders>
              <w:top w:val="single" w:sz="4" w:space="0" w:color="auto"/>
              <w:left w:val="single" w:sz="18" w:space="0" w:color="auto"/>
              <w:bottom w:val="single" w:sz="18" w:space="0" w:color="auto"/>
            </w:tcBorders>
            <w:vAlign w:val="center"/>
          </w:tcPr>
          <w:p w:rsidR="00764C89" w:rsidRDefault="00764C89" w:rsidP="00610E90">
            <w:pPr>
              <w:jc w:val="center"/>
              <w:rPr>
                <w:sz w:val="16"/>
                <w:lang w:val="en-US"/>
              </w:rPr>
            </w:pPr>
            <w:r>
              <w:rPr>
                <w:sz w:val="16"/>
                <w:lang w:val="en-US"/>
              </w:rPr>
              <w:t>64</w:t>
            </w:r>
          </w:p>
        </w:tc>
        <w:tc>
          <w:tcPr>
            <w:tcW w:w="4893" w:type="dxa"/>
            <w:tcBorders>
              <w:top w:val="single" w:sz="4" w:space="0" w:color="auto"/>
              <w:bottom w:val="single" w:sz="18" w:space="0" w:color="auto"/>
            </w:tcBorders>
            <w:vAlign w:val="center"/>
          </w:tcPr>
          <w:p w:rsidR="00764C89" w:rsidRDefault="00764C89" w:rsidP="00610E90">
            <w:pPr>
              <w:jc w:val="left"/>
              <w:rPr>
                <w:sz w:val="16"/>
                <w:szCs w:val="16"/>
              </w:rPr>
            </w:pPr>
            <w:r>
              <w:rPr>
                <w:sz w:val="16"/>
                <w:szCs w:val="16"/>
              </w:rPr>
              <w:t>Equipo de validación da mensajes que no tiene que ver con tarjeta sin contactos.  F7</w:t>
            </w:r>
          </w:p>
        </w:tc>
        <w:tc>
          <w:tcPr>
            <w:tcW w:w="3367" w:type="dxa"/>
            <w:tcBorders>
              <w:top w:val="single" w:sz="4" w:space="0" w:color="auto"/>
              <w:bottom w:val="single" w:sz="18" w:space="0" w:color="auto"/>
              <w:right w:val="single" w:sz="18" w:space="0" w:color="auto"/>
            </w:tcBorders>
            <w:vAlign w:val="center"/>
          </w:tcPr>
          <w:p w:rsidR="00764C89" w:rsidRPr="00C04491" w:rsidRDefault="00764C89" w:rsidP="00610E90">
            <w:pPr>
              <w:jc w:val="right"/>
              <w:rPr>
                <w:rFonts w:ascii="Times New Roman" w:hAnsi="Times New Roman"/>
                <w:sz w:val="16"/>
                <w:szCs w:val="16"/>
                <w:lang w:val="es-ES"/>
              </w:rPr>
            </w:pPr>
            <w:r w:rsidRPr="00C04491">
              <w:rPr>
                <w:rFonts w:ascii="Times New Roman" w:hAnsi="Times New Roman"/>
                <w:sz w:val="16"/>
                <w:szCs w:val="16"/>
                <w:lang w:val="es-ES"/>
              </w:rPr>
              <w:t>Ejemplo de mensaje:</w:t>
            </w:r>
          </w:p>
          <w:p w:rsidR="00764C89" w:rsidRPr="00C04491" w:rsidRDefault="00764C89" w:rsidP="00610E90">
            <w:pPr>
              <w:jc w:val="right"/>
              <w:rPr>
                <w:rFonts w:ascii="Times New Roman" w:hAnsi="Times New Roman"/>
                <w:sz w:val="16"/>
                <w:szCs w:val="16"/>
                <w:lang w:val="es-ES"/>
              </w:rPr>
            </w:pPr>
            <w:r w:rsidRPr="00C04491">
              <w:rPr>
                <w:rFonts w:ascii="Times New Roman" w:hAnsi="Times New Roman"/>
                <w:sz w:val="16"/>
                <w:szCs w:val="16"/>
                <w:lang w:val="es-ES"/>
              </w:rPr>
              <w:t> INTRODUZCA BILLETE EN SERVICIO</w:t>
            </w:r>
          </w:p>
        </w:tc>
      </w:tr>
    </w:tbl>
    <w:p w:rsidR="00764C89" w:rsidRPr="00186DAD" w:rsidRDefault="00764C89" w:rsidP="00BA064B">
      <w:pPr>
        <w:jc w:val="center"/>
      </w:pPr>
    </w:p>
    <w:sectPr w:rsidR="00764C89" w:rsidRPr="00186DAD" w:rsidSect="007568F4">
      <w:headerReference w:type="even" r:id="rId15"/>
      <w:headerReference w:type="default" r:id="rId16"/>
      <w:footerReference w:type="even" r:id="rId17"/>
      <w:footerReference w:type="default" r:id="rId18"/>
      <w:headerReference w:type="first" r:id="rId19"/>
      <w:pgSz w:w="11906" w:h="16838" w:code="9"/>
      <w:pgMar w:top="1440" w:right="1080" w:bottom="1440" w:left="1080" w:header="397" w:footer="39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A5F" w:rsidRDefault="00CB7A5F">
      <w:r>
        <w:separator/>
      </w:r>
    </w:p>
  </w:endnote>
  <w:endnote w:type="continuationSeparator" w:id="0">
    <w:p w:rsidR="00CB7A5F" w:rsidRDefault="00CB7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Layout w:type="fixed"/>
      <w:tblCellMar>
        <w:left w:w="70" w:type="dxa"/>
        <w:right w:w="70" w:type="dxa"/>
      </w:tblCellMar>
      <w:tblLook w:val="0000" w:firstRow="0" w:lastRow="0" w:firstColumn="0" w:lastColumn="0" w:noHBand="0" w:noVBand="0"/>
    </w:tblPr>
    <w:tblGrid>
      <w:gridCol w:w="8250"/>
      <w:gridCol w:w="1775"/>
    </w:tblGrid>
    <w:tr w:rsidR="00CB7A5F" w:rsidRPr="00D37894" w:rsidTr="00D37894">
      <w:trPr>
        <w:cantSplit/>
        <w:trHeight w:val="330"/>
      </w:trPr>
      <w:tc>
        <w:tcPr>
          <w:tcW w:w="8250" w:type="dxa"/>
          <w:tcBorders>
            <w:top w:val="single" w:sz="4" w:space="0" w:color="auto"/>
          </w:tcBorders>
          <w:vAlign w:val="center"/>
        </w:tcPr>
        <w:p w:rsidR="00CB7A5F" w:rsidRPr="00D37894" w:rsidRDefault="00CB7A5F" w:rsidP="00E4680A">
          <w:pPr>
            <w:spacing w:before="60" w:after="60"/>
            <w:ind w:right="360"/>
            <w:jc w:val="left"/>
            <w:rPr>
              <w:sz w:val="16"/>
              <w:szCs w:val="16"/>
            </w:rPr>
          </w:pPr>
          <w:r>
            <w:rPr>
              <w:noProof/>
              <w:sz w:val="16"/>
              <w:szCs w:val="16"/>
            </w:rPr>
            <w:fldChar w:fldCharType="begin"/>
          </w:r>
          <w:r>
            <w:rPr>
              <w:noProof/>
              <w:sz w:val="16"/>
              <w:szCs w:val="16"/>
            </w:rPr>
            <w:instrText xml:space="preserve"> FILENAME   \* MERGEFORMAT </w:instrText>
          </w:r>
          <w:r>
            <w:rPr>
              <w:noProof/>
              <w:sz w:val="16"/>
              <w:szCs w:val="16"/>
            </w:rPr>
            <w:fldChar w:fldCharType="separate"/>
          </w:r>
          <w:r>
            <w:rPr>
              <w:noProof/>
              <w:sz w:val="16"/>
              <w:szCs w:val="16"/>
            </w:rPr>
            <w:t>manualprocedimientos.docx</w:t>
          </w:r>
          <w:r>
            <w:rPr>
              <w:noProof/>
              <w:sz w:val="16"/>
              <w:szCs w:val="16"/>
            </w:rPr>
            <w:fldChar w:fldCharType="end"/>
          </w:r>
        </w:p>
      </w:tc>
      <w:tc>
        <w:tcPr>
          <w:tcW w:w="1775" w:type="dxa"/>
          <w:tcBorders>
            <w:top w:val="single" w:sz="4" w:space="0" w:color="auto"/>
          </w:tcBorders>
          <w:vAlign w:val="center"/>
        </w:tcPr>
        <w:p w:rsidR="00CB7A5F" w:rsidRPr="00D37894" w:rsidRDefault="00CB7A5F" w:rsidP="00487FBF">
          <w:pPr>
            <w:spacing w:before="60" w:after="60"/>
            <w:jc w:val="right"/>
            <w:rPr>
              <w:sz w:val="16"/>
              <w:szCs w:val="16"/>
            </w:rPr>
          </w:pPr>
          <w:r w:rsidRPr="00D37894">
            <w:rPr>
              <w:rStyle w:val="Nmerodepgina"/>
              <w:sz w:val="16"/>
              <w:szCs w:val="16"/>
            </w:rPr>
            <w:fldChar w:fldCharType="begin"/>
          </w:r>
          <w:r w:rsidRPr="00D37894">
            <w:rPr>
              <w:rStyle w:val="Nmerodepgina"/>
              <w:sz w:val="16"/>
              <w:szCs w:val="16"/>
            </w:rPr>
            <w:instrText xml:space="preserve"> PAGE </w:instrText>
          </w:r>
          <w:r w:rsidRPr="00D37894">
            <w:rPr>
              <w:rStyle w:val="Nmerodepgina"/>
              <w:sz w:val="16"/>
              <w:szCs w:val="16"/>
            </w:rPr>
            <w:fldChar w:fldCharType="separate"/>
          </w:r>
          <w:r>
            <w:rPr>
              <w:rStyle w:val="Nmerodepgina"/>
              <w:noProof/>
              <w:sz w:val="16"/>
              <w:szCs w:val="16"/>
            </w:rPr>
            <w:t>2</w:t>
          </w:r>
          <w:r w:rsidRPr="00D37894">
            <w:rPr>
              <w:rStyle w:val="Nmerodepgina"/>
              <w:sz w:val="16"/>
              <w:szCs w:val="16"/>
            </w:rPr>
            <w:fldChar w:fldCharType="end"/>
          </w:r>
        </w:p>
      </w:tc>
    </w:tr>
  </w:tbl>
  <w:p w:rsidR="00CB7A5F" w:rsidRDefault="00CB7A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3" w:type="dxa"/>
      <w:tblInd w:w="70" w:type="dxa"/>
      <w:tblLayout w:type="fixed"/>
      <w:tblCellMar>
        <w:left w:w="70" w:type="dxa"/>
        <w:right w:w="70" w:type="dxa"/>
      </w:tblCellMar>
      <w:tblLook w:val="0000" w:firstRow="0" w:lastRow="0" w:firstColumn="0" w:lastColumn="0" w:noHBand="0" w:noVBand="0"/>
    </w:tblPr>
    <w:tblGrid>
      <w:gridCol w:w="7798"/>
      <w:gridCol w:w="1475"/>
    </w:tblGrid>
    <w:tr w:rsidR="00CB7A5F" w:rsidRPr="00D37894" w:rsidTr="00C04491">
      <w:trPr>
        <w:cantSplit/>
        <w:trHeight w:val="339"/>
      </w:trPr>
      <w:tc>
        <w:tcPr>
          <w:tcW w:w="7798" w:type="dxa"/>
          <w:tcBorders>
            <w:top w:val="single" w:sz="4" w:space="0" w:color="auto"/>
          </w:tcBorders>
        </w:tcPr>
        <w:p w:rsidR="00CB7A5F" w:rsidRPr="00D37894" w:rsidRDefault="00CB7A5F" w:rsidP="005B182D">
          <w:pPr>
            <w:spacing w:before="60" w:after="60"/>
            <w:ind w:right="360"/>
            <w:jc w:val="left"/>
            <w:rPr>
              <w:sz w:val="16"/>
              <w:szCs w:val="16"/>
            </w:rPr>
          </w:pPr>
          <w:r>
            <w:rPr>
              <w:sz w:val="16"/>
              <w:szCs w:val="16"/>
            </w:rPr>
            <w:t>MANUAL PROCEDIMIENTOS DE VALIDACIÓN EN LAS LINEAS VAC</w:t>
          </w:r>
        </w:p>
      </w:tc>
      <w:tc>
        <w:tcPr>
          <w:tcW w:w="1475" w:type="dxa"/>
          <w:tcBorders>
            <w:top w:val="single" w:sz="4" w:space="0" w:color="auto"/>
          </w:tcBorders>
        </w:tcPr>
        <w:p w:rsidR="00CB7A5F" w:rsidRDefault="00CB7A5F" w:rsidP="00876115">
          <w:pPr>
            <w:spacing w:before="60" w:after="60"/>
            <w:jc w:val="right"/>
            <w:rPr>
              <w:rStyle w:val="Nmerodepgina"/>
              <w:sz w:val="16"/>
              <w:szCs w:val="16"/>
            </w:rPr>
          </w:pPr>
          <w:r w:rsidRPr="00D37894">
            <w:rPr>
              <w:rStyle w:val="Nmerodepgina"/>
              <w:sz w:val="16"/>
              <w:szCs w:val="16"/>
            </w:rPr>
            <w:fldChar w:fldCharType="begin"/>
          </w:r>
          <w:r w:rsidRPr="00D37894">
            <w:rPr>
              <w:rStyle w:val="Nmerodepgina"/>
              <w:sz w:val="16"/>
              <w:szCs w:val="16"/>
            </w:rPr>
            <w:instrText xml:space="preserve">PAGE  </w:instrText>
          </w:r>
          <w:r w:rsidRPr="00D37894">
            <w:rPr>
              <w:rStyle w:val="Nmerodepgina"/>
              <w:sz w:val="16"/>
              <w:szCs w:val="16"/>
            </w:rPr>
            <w:fldChar w:fldCharType="separate"/>
          </w:r>
          <w:r w:rsidR="00D5346D">
            <w:rPr>
              <w:rStyle w:val="Nmerodepgina"/>
              <w:noProof/>
              <w:sz w:val="16"/>
              <w:szCs w:val="16"/>
            </w:rPr>
            <w:t>3</w:t>
          </w:r>
          <w:r w:rsidRPr="00D37894">
            <w:rPr>
              <w:rStyle w:val="Nmerodepgina"/>
              <w:sz w:val="16"/>
              <w:szCs w:val="16"/>
            </w:rPr>
            <w:fldChar w:fldCharType="end"/>
          </w:r>
          <w:r>
            <w:rPr>
              <w:rStyle w:val="Nmerodepgina"/>
              <w:sz w:val="16"/>
              <w:szCs w:val="16"/>
            </w:rPr>
            <w:t xml:space="preserve"> de </w:t>
          </w:r>
          <w:r>
            <w:rPr>
              <w:rStyle w:val="Nmerodepgina"/>
              <w:noProof/>
              <w:sz w:val="16"/>
              <w:szCs w:val="16"/>
            </w:rPr>
            <w:fldChar w:fldCharType="begin"/>
          </w:r>
          <w:r>
            <w:rPr>
              <w:rStyle w:val="Nmerodepgina"/>
              <w:noProof/>
              <w:sz w:val="16"/>
              <w:szCs w:val="16"/>
            </w:rPr>
            <w:instrText xml:space="preserve"> NUMPAGES   \* MERGEFORMAT </w:instrText>
          </w:r>
          <w:r>
            <w:rPr>
              <w:rStyle w:val="Nmerodepgina"/>
              <w:noProof/>
              <w:sz w:val="16"/>
              <w:szCs w:val="16"/>
            </w:rPr>
            <w:fldChar w:fldCharType="separate"/>
          </w:r>
          <w:r w:rsidR="00D5346D">
            <w:rPr>
              <w:rStyle w:val="Nmerodepgina"/>
              <w:noProof/>
              <w:sz w:val="16"/>
              <w:szCs w:val="16"/>
            </w:rPr>
            <w:t>11</w:t>
          </w:r>
          <w:r>
            <w:rPr>
              <w:rStyle w:val="Nmerodepgina"/>
              <w:noProof/>
              <w:sz w:val="16"/>
              <w:szCs w:val="16"/>
            </w:rPr>
            <w:fldChar w:fldCharType="end"/>
          </w:r>
        </w:p>
        <w:p w:rsidR="00CB7A5F" w:rsidRPr="00D37894" w:rsidRDefault="00CB7A5F" w:rsidP="00876115">
          <w:pPr>
            <w:spacing w:before="60" w:after="60"/>
            <w:jc w:val="right"/>
            <w:rPr>
              <w:sz w:val="16"/>
              <w:szCs w:val="16"/>
            </w:rPr>
          </w:pPr>
        </w:p>
      </w:tc>
    </w:tr>
  </w:tbl>
  <w:p w:rsidR="00CB7A5F" w:rsidRDefault="00CB7A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A5F" w:rsidRDefault="00CB7A5F">
      <w:r>
        <w:separator/>
      </w:r>
    </w:p>
  </w:footnote>
  <w:footnote w:type="continuationSeparator" w:id="0">
    <w:p w:rsidR="00CB7A5F" w:rsidRDefault="00CB7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Borders>
        <w:bottom w:val="single" w:sz="4" w:space="0" w:color="auto"/>
      </w:tblBorders>
      <w:tblLayout w:type="fixed"/>
      <w:tblCellMar>
        <w:left w:w="70" w:type="dxa"/>
        <w:right w:w="70" w:type="dxa"/>
      </w:tblCellMar>
      <w:tblLook w:val="0000" w:firstRow="0" w:lastRow="0" w:firstColumn="0" w:lastColumn="0" w:noHBand="0" w:noVBand="0"/>
    </w:tblPr>
    <w:tblGrid>
      <w:gridCol w:w="4745"/>
      <w:gridCol w:w="5280"/>
    </w:tblGrid>
    <w:tr w:rsidR="00CB7A5F" w:rsidRPr="00835FB7" w:rsidTr="00D37894">
      <w:trPr>
        <w:trHeight w:val="145"/>
      </w:trPr>
      <w:tc>
        <w:tcPr>
          <w:tcW w:w="4745" w:type="dxa"/>
          <w:vAlign w:val="center"/>
        </w:tcPr>
        <w:p w:rsidR="00CB7A5F" w:rsidRPr="00303FD5" w:rsidRDefault="00CB7A5F" w:rsidP="00D37894">
          <w:pPr>
            <w:jc w:val="left"/>
            <w:rPr>
              <w:sz w:val="16"/>
              <w:szCs w:val="16"/>
              <w:lang w:val="es-ES"/>
            </w:rPr>
          </w:pPr>
          <w:r>
            <w:rPr>
              <w:sz w:val="16"/>
              <w:szCs w:val="16"/>
              <w:lang w:val="es-ES"/>
            </w:rPr>
            <w:fldChar w:fldCharType="begin"/>
          </w:r>
          <w:r>
            <w:rPr>
              <w:sz w:val="16"/>
              <w:szCs w:val="16"/>
              <w:lang w:val="es-ES"/>
            </w:rPr>
            <w:instrText xml:space="preserve"> DOCPROPERTY  Company  \* MERGEFORMAT </w:instrText>
          </w:r>
          <w:r>
            <w:rPr>
              <w:sz w:val="16"/>
              <w:szCs w:val="16"/>
              <w:lang w:val="es-ES"/>
            </w:rPr>
            <w:fldChar w:fldCharType="separate"/>
          </w:r>
          <w:r>
            <w:rPr>
              <w:sz w:val="16"/>
              <w:szCs w:val="16"/>
              <w:lang w:val="es-ES"/>
            </w:rPr>
            <w:t>Área de Proceso de Datos</w:t>
          </w:r>
          <w:r>
            <w:rPr>
              <w:sz w:val="16"/>
              <w:szCs w:val="16"/>
              <w:lang w:val="es-ES"/>
            </w:rPr>
            <w:fldChar w:fldCharType="end"/>
          </w:r>
        </w:p>
      </w:tc>
      <w:tc>
        <w:tcPr>
          <w:tcW w:w="5280" w:type="dxa"/>
          <w:vAlign w:val="center"/>
        </w:tcPr>
        <w:p w:rsidR="00CB7A5F" w:rsidRPr="00835FB7" w:rsidRDefault="00CB7A5F" w:rsidP="00D37894">
          <w:pPr>
            <w:jc w:val="right"/>
            <w:rPr>
              <w:b/>
              <w:sz w:val="16"/>
              <w:szCs w:val="16"/>
              <w:lang w:val="es-ES"/>
            </w:rPr>
          </w:pPr>
          <w:r>
            <w:rPr>
              <w:b/>
              <w:sz w:val="16"/>
              <w:szCs w:val="16"/>
              <w:lang w:val="es-ES"/>
            </w:rPr>
            <w:fldChar w:fldCharType="begin"/>
          </w:r>
          <w:r>
            <w:rPr>
              <w:b/>
              <w:sz w:val="16"/>
              <w:szCs w:val="16"/>
              <w:lang w:val="es-ES"/>
            </w:rPr>
            <w:instrText xml:space="preserve"> TITLE  \* MERGEFORMAT </w:instrText>
          </w:r>
          <w:r>
            <w:rPr>
              <w:b/>
              <w:sz w:val="16"/>
              <w:szCs w:val="16"/>
              <w:lang w:val="es-ES"/>
            </w:rPr>
            <w:fldChar w:fldCharType="separate"/>
          </w:r>
          <w:r>
            <w:rPr>
              <w:b/>
              <w:sz w:val="16"/>
              <w:szCs w:val="16"/>
              <w:lang w:val="es-ES"/>
            </w:rPr>
            <w:t>Demo de PVTA del CRTM</w:t>
          </w:r>
          <w:r>
            <w:rPr>
              <w:b/>
              <w:sz w:val="16"/>
              <w:szCs w:val="16"/>
              <w:lang w:val="es-ES"/>
            </w:rPr>
            <w:fldChar w:fldCharType="end"/>
          </w:r>
        </w:p>
      </w:tc>
    </w:tr>
  </w:tbl>
  <w:p w:rsidR="00CB7A5F" w:rsidRPr="00835FB7" w:rsidRDefault="00CB7A5F" w:rsidP="00D37894">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9" w:type="dxa"/>
      <w:tblInd w:w="-370" w:type="dxa"/>
      <w:tblBorders>
        <w:bottom w:val="single" w:sz="4" w:space="0" w:color="auto"/>
      </w:tblBorders>
      <w:tblCellMar>
        <w:left w:w="70" w:type="dxa"/>
        <w:right w:w="70" w:type="dxa"/>
      </w:tblCellMar>
      <w:tblLook w:val="0000" w:firstRow="0" w:lastRow="0" w:firstColumn="0" w:lastColumn="0" w:noHBand="0" w:noVBand="0"/>
    </w:tblPr>
    <w:tblGrid>
      <w:gridCol w:w="9821"/>
      <w:gridCol w:w="188"/>
    </w:tblGrid>
    <w:tr w:rsidR="00CB7A5F" w:rsidRPr="00D37894" w:rsidTr="00086F82">
      <w:trPr>
        <w:trHeight w:val="556"/>
      </w:trPr>
      <w:tc>
        <w:tcPr>
          <w:tcW w:w="9821" w:type="dxa"/>
          <w:tcBorders>
            <w:bottom w:val="nil"/>
          </w:tcBorders>
        </w:tcPr>
        <w:tbl>
          <w:tblPr>
            <w:tblW w:w="9681" w:type="dxa"/>
            <w:tblBorders>
              <w:bottom w:val="single" w:sz="4" w:space="0" w:color="auto"/>
            </w:tblBorders>
            <w:tblCellMar>
              <w:left w:w="0" w:type="dxa"/>
              <w:right w:w="0" w:type="dxa"/>
            </w:tblCellMar>
            <w:tblLook w:val="04A0" w:firstRow="1" w:lastRow="0" w:firstColumn="1" w:lastColumn="0" w:noHBand="0" w:noVBand="1"/>
          </w:tblPr>
          <w:tblGrid>
            <w:gridCol w:w="5507"/>
            <w:gridCol w:w="4174"/>
          </w:tblGrid>
          <w:tr w:rsidR="00CB7A5F" w:rsidTr="00086F82">
            <w:trPr>
              <w:trHeight w:val="915"/>
            </w:trPr>
            <w:tc>
              <w:tcPr>
                <w:tcW w:w="5507" w:type="dxa"/>
                <w:vAlign w:val="center"/>
              </w:tcPr>
              <w:p w:rsidR="00CB7A5F" w:rsidRDefault="00CB7A5F" w:rsidP="001935C2">
                <w:pPr>
                  <w:pStyle w:val="Encabezado"/>
                  <w:spacing w:before="0" w:after="0"/>
                  <w:jc w:val="left"/>
                </w:pPr>
              </w:p>
              <w:p w:rsidR="00CB7A5F" w:rsidRPr="003A41E6" w:rsidRDefault="00CB7A5F" w:rsidP="006A045A">
                <w:pPr>
                  <w:pStyle w:val="Encabezado"/>
                  <w:spacing w:before="0" w:after="0" w:line="360" w:lineRule="auto"/>
                  <w:jc w:val="left"/>
                  <w:rPr>
                    <w:sz w:val="16"/>
                    <w:szCs w:val="16"/>
                    <w:u w:val="single"/>
                  </w:rPr>
                </w:pPr>
                <w:r>
                  <w:rPr>
                    <w:sz w:val="16"/>
                    <w:szCs w:val="16"/>
                    <w:u w:val="single"/>
                  </w:rPr>
                  <w:t>Área Comercial</w:t>
                </w:r>
                <w:r w:rsidRPr="003A41E6">
                  <w:rPr>
                    <w:sz w:val="16"/>
                    <w:szCs w:val="16"/>
                    <w:u w:val="single"/>
                  </w:rPr>
                  <w:t xml:space="preserve"> - CRTM</w:t>
                </w:r>
              </w:p>
              <w:p w:rsidR="00CB7A5F" w:rsidRPr="003A41E6" w:rsidRDefault="00CB7A5F" w:rsidP="006A045A">
                <w:pPr>
                  <w:pStyle w:val="Encabezado"/>
                  <w:spacing w:before="0" w:after="0" w:line="360" w:lineRule="auto"/>
                  <w:jc w:val="left"/>
                  <w:rPr>
                    <w:sz w:val="16"/>
                    <w:szCs w:val="16"/>
                    <w:u w:val="single"/>
                    <w:lang w:val="es-ES"/>
                  </w:rPr>
                </w:pPr>
              </w:p>
            </w:tc>
            <w:tc>
              <w:tcPr>
                <w:tcW w:w="4174" w:type="dxa"/>
                <w:vAlign w:val="center"/>
              </w:tcPr>
              <w:p w:rsidR="00CB7A5F" w:rsidRDefault="00CB7A5F" w:rsidP="001935C2">
                <w:pPr>
                  <w:pStyle w:val="Encabezado"/>
                  <w:spacing w:before="0" w:after="0"/>
                  <w:jc w:val="right"/>
                </w:pPr>
                <w:r>
                  <w:rPr>
                    <w:noProof/>
                    <w:lang w:val="es-ES"/>
                  </w:rPr>
                  <w:drawing>
                    <wp:inline distT="0" distB="0" distL="0" distR="0">
                      <wp:extent cx="752475" cy="609600"/>
                      <wp:effectExtent l="19050" t="0" r="9525" b="0"/>
                      <wp:docPr id="1" name="Imagen 1"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CB7A5F" w:rsidRPr="00303FD5" w:rsidRDefault="00CB7A5F" w:rsidP="00BE6798">
          <w:pPr>
            <w:pStyle w:val="Encabezado"/>
            <w:rPr>
              <w:sz w:val="16"/>
              <w:szCs w:val="16"/>
              <w:lang w:val="es-ES"/>
            </w:rPr>
          </w:pPr>
        </w:p>
      </w:tc>
      <w:tc>
        <w:tcPr>
          <w:tcW w:w="188" w:type="dxa"/>
          <w:tcBorders>
            <w:bottom w:val="nil"/>
          </w:tcBorders>
        </w:tcPr>
        <w:p w:rsidR="00CB7A5F" w:rsidRPr="00D37894" w:rsidRDefault="00CB7A5F" w:rsidP="00BE6798">
          <w:pPr>
            <w:pStyle w:val="Encabezado"/>
            <w:jc w:val="right"/>
            <w:rPr>
              <w:sz w:val="16"/>
              <w:szCs w:val="16"/>
            </w:rPr>
          </w:pPr>
        </w:p>
      </w:tc>
    </w:tr>
  </w:tbl>
  <w:p w:rsidR="00CB7A5F" w:rsidRPr="00487FBF" w:rsidRDefault="00CB7A5F" w:rsidP="00487FBF">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8201"/>
      <w:gridCol w:w="2027"/>
    </w:tblGrid>
    <w:tr w:rsidR="00CB7A5F" w:rsidTr="003A41E6">
      <w:tc>
        <w:tcPr>
          <w:tcW w:w="8330" w:type="dxa"/>
          <w:vAlign w:val="center"/>
        </w:tcPr>
        <w:p w:rsidR="00CB7A5F" w:rsidRDefault="00CB7A5F" w:rsidP="003A41E6">
          <w:pPr>
            <w:pStyle w:val="Encabezado"/>
            <w:spacing w:before="0" w:after="0"/>
            <w:jc w:val="left"/>
          </w:pPr>
        </w:p>
        <w:p w:rsidR="00CB7A5F" w:rsidRPr="003A41E6" w:rsidRDefault="00CB7A5F" w:rsidP="003A41E6">
          <w:pPr>
            <w:pStyle w:val="Encabezado"/>
            <w:spacing w:before="0" w:after="0"/>
            <w:jc w:val="left"/>
            <w:rPr>
              <w:sz w:val="16"/>
              <w:szCs w:val="16"/>
              <w:u w:val="single"/>
            </w:rPr>
          </w:pPr>
          <w:r>
            <w:rPr>
              <w:sz w:val="16"/>
              <w:szCs w:val="16"/>
              <w:u w:val="single"/>
              <w:lang w:val="es-ES"/>
            </w:rPr>
            <w:fldChar w:fldCharType="begin"/>
          </w:r>
          <w:r>
            <w:rPr>
              <w:sz w:val="16"/>
              <w:szCs w:val="16"/>
              <w:u w:val="single"/>
              <w:lang w:val="es-ES"/>
            </w:rPr>
            <w:instrText xml:space="preserve"> DOCPROPERTY  Company  \* MERGEFORMAT </w:instrText>
          </w:r>
          <w:r>
            <w:rPr>
              <w:sz w:val="16"/>
              <w:szCs w:val="16"/>
              <w:u w:val="single"/>
              <w:lang w:val="es-ES"/>
            </w:rPr>
            <w:fldChar w:fldCharType="separate"/>
          </w:r>
          <w:r>
            <w:rPr>
              <w:sz w:val="16"/>
              <w:szCs w:val="16"/>
              <w:u w:val="single"/>
              <w:lang w:val="es-ES"/>
            </w:rPr>
            <w:t>Área de Proceso de Datos</w:t>
          </w:r>
          <w:r>
            <w:rPr>
              <w:sz w:val="16"/>
              <w:szCs w:val="16"/>
              <w:u w:val="single"/>
              <w:lang w:val="es-ES"/>
            </w:rPr>
            <w:fldChar w:fldCharType="end"/>
          </w:r>
          <w:r w:rsidRPr="003A41E6">
            <w:rPr>
              <w:sz w:val="16"/>
              <w:szCs w:val="16"/>
              <w:u w:val="single"/>
            </w:rPr>
            <w:t xml:space="preserve"> - CRTM</w:t>
          </w:r>
        </w:p>
        <w:p w:rsidR="00CB7A5F" w:rsidRPr="003A41E6" w:rsidRDefault="00CB7A5F" w:rsidP="003A41E6">
          <w:pPr>
            <w:pStyle w:val="Encabezado"/>
            <w:spacing w:before="0" w:after="0"/>
            <w:jc w:val="left"/>
            <w:rPr>
              <w:sz w:val="16"/>
              <w:szCs w:val="16"/>
              <w:u w:val="single"/>
              <w:lang w:val="es-ES"/>
            </w:rPr>
          </w:pPr>
          <w:r w:rsidRPr="003A41E6">
            <w:rPr>
              <w:sz w:val="16"/>
              <w:szCs w:val="16"/>
            </w:rPr>
            <w:t>Acta de Reunión</w:t>
          </w:r>
        </w:p>
      </w:tc>
      <w:tc>
        <w:tcPr>
          <w:tcW w:w="2040" w:type="dxa"/>
          <w:vAlign w:val="center"/>
        </w:tcPr>
        <w:p w:rsidR="00CB7A5F" w:rsidRDefault="00CB7A5F" w:rsidP="003A41E6">
          <w:pPr>
            <w:pStyle w:val="Encabezado"/>
            <w:spacing w:before="0" w:after="0"/>
            <w:jc w:val="right"/>
          </w:pPr>
          <w:r>
            <w:rPr>
              <w:noProof/>
              <w:lang w:val="es-ES"/>
            </w:rPr>
            <w:drawing>
              <wp:inline distT="0" distB="0" distL="0" distR="0">
                <wp:extent cx="752475" cy="609600"/>
                <wp:effectExtent l="19050" t="0" r="9525" b="0"/>
                <wp:docPr id="2" name="Imagen 2"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CB7A5F" w:rsidRDefault="00CB7A5F" w:rsidP="003A41E6">
    <w:pPr>
      <w:pStyle w:val="Encabezado"/>
      <w:spacing w:before="0" w:after="0"/>
      <w:jc w:val="right"/>
    </w:pPr>
  </w:p>
  <w:p w:rsidR="00CB7A5F" w:rsidRDefault="00CB7A5F" w:rsidP="00B05D6D">
    <w:pPr>
      <w:pStyle w:val="Encabezado"/>
      <w:tabs>
        <w:tab w:val="left" w:pos="5850"/>
        <w:tab w:val="right" w:pos="10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0.15pt;height:450.15pt" o:bullet="t">
        <v:imagedata r:id="rId1" o:title="Ic_directions_bus_48px"/>
      </v:shape>
    </w:pict>
  </w:numPicBullet>
  <w:abstractNum w:abstractNumId="0" w15:restartNumberingAfterBreak="0">
    <w:nsid w:val="04AD06F9"/>
    <w:multiLevelType w:val="hybridMultilevel"/>
    <w:tmpl w:val="6D6403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DB0178"/>
    <w:multiLevelType w:val="hybridMultilevel"/>
    <w:tmpl w:val="30E0871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C820C42"/>
    <w:multiLevelType w:val="hybridMultilevel"/>
    <w:tmpl w:val="076037B4"/>
    <w:lvl w:ilvl="0" w:tplc="6E8C6F5C">
      <w:start w:val="1"/>
      <w:numFmt w:val="bullet"/>
      <w:lvlText w:val=""/>
      <w:lvlPicBulletId w:val="0"/>
      <w:lvlJc w:val="left"/>
      <w:pPr>
        <w:ind w:left="720" w:hanging="360"/>
      </w:pPr>
      <w:rPr>
        <w:rFonts w:ascii="Symbol" w:hAnsi="Symbol" w:hint="default"/>
        <w:color w:val="auto"/>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7C4E47"/>
    <w:multiLevelType w:val="hybridMultilevel"/>
    <w:tmpl w:val="3BF0B180"/>
    <w:lvl w:ilvl="0" w:tplc="E7CAB566">
      <w:start w:val="1"/>
      <w:numFmt w:val="bullet"/>
      <w:pStyle w:val="Tabla2"/>
      <w:lvlText w:val=""/>
      <w:lvlJc w:val="left"/>
      <w:pPr>
        <w:tabs>
          <w:tab w:val="num" w:pos="397"/>
        </w:tabs>
        <w:ind w:left="397" w:hanging="397"/>
      </w:pPr>
      <w:rPr>
        <w:rFonts w:ascii="Wingdings" w:hAnsi="Wingdings" w:hint="default"/>
        <w:color w:val="1C7472"/>
        <w:sz w:val="20"/>
      </w:rPr>
    </w:lvl>
    <w:lvl w:ilvl="1" w:tplc="6C94D968">
      <w:start w:val="1"/>
      <w:numFmt w:val="bullet"/>
      <w:lvlText w:val=""/>
      <w:lvlJc w:val="left"/>
      <w:pPr>
        <w:tabs>
          <w:tab w:val="num" w:pos="1477"/>
        </w:tabs>
        <w:ind w:left="1477" w:hanging="397"/>
      </w:pPr>
      <w:rPr>
        <w:rFonts w:ascii="Wingdings" w:hAnsi="Wingdings" w:hint="default"/>
        <w:color w:val="auto"/>
        <w:sz w:val="20"/>
      </w:rPr>
    </w:lvl>
    <w:lvl w:ilvl="2" w:tplc="8B64245A">
      <w:start w:val="1"/>
      <w:numFmt w:val="bullet"/>
      <w:lvlText w:val=""/>
      <w:lvlJc w:val="left"/>
      <w:pPr>
        <w:tabs>
          <w:tab w:val="num" w:pos="2160"/>
        </w:tabs>
        <w:ind w:left="2140" w:hanging="340"/>
      </w:pPr>
      <w:rPr>
        <w:rFonts w:ascii="Wingdings" w:hAnsi="Wingdings" w:hint="default"/>
        <w:color w:val="auto"/>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280879"/>
    <w:multiLevelType w:val="hybridMultilevel"/>
    <w:tmpl w:val="62EA37E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341544E"/>
    <w:multiLevelType w:val="hybridMultilevel"/>
    <w:tmpl w:val="EA848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821E40"/>
    <w:multiLevelType w:val="hybridMultilevel"/>
    <w:tmpl w:val="5B56509E"/>
    <w:lvl w:ilvl="0" w:tplc="90E652D4">
      <w:start w:val="1"/>
      <w:numFmt w:val="decimal"/>
      <w:lvlText w:val="5.2.%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A53385"/>
    <w:multiLevelType w:val="hybridMultilevel"/>
    <w:tmpl w:val="6EEA9306"/>
    <w:lvl w:ilvl="0" w:tplc="3D6E1252">
      <w:start w:val="1"/>
      <w:numFmt w:val="decimal"/>
      <w:lvlText w:val="5.3.%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0346C0"/>
    <w:multiLevelType w:val="hybridMultilevel"/>
    <w:tmpl w:val="50DC78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94E0CF0"/>
    <w:multiLevelType w:val="multilevel"/>
    <w:tmpl w:val="B6C65E58"/>
    <w:lvl w:ilvl="0">
      <w:start w:val="1"/>
      <w:numFmt w:val="decimal"/>
      <w:lvlText w:val="%1."/>
      <w:lvlJc w:val="left"/>
      <w:pPr>
        <w:tabs>
          <w:tab w:val="num" w:pos="-57"/>
        </w:tabs>
        <w:ind w:left="-57" w:hanging="680"/>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397"/>
        </w:tabs>
        <w:ind w:left="397" w:hanging="1134"/>
      </w:pPr>
      <w:rPr>
        <w:rFonts w:hint="default"/>
      </w:rPr>
    </w:lvl>
    <w:lvl w:ilvl="3">
      <w:start w:val="1"/>
      <w:numFmt w:val="decimal"/>
      <w:lvlText w:val="%1.%2.%3-%4."/>
      <w:lvlJc w:val="left"/>
      <w:pPr>
        <w:tabs>
          <w:tab w:val="num" w:pos="1021"/>
        </w:tabs>
        <w:ind w:left="1021" w:hanging="1645"/>
      </w:pPr>
      <w:rPr>
        <w:rFonts w:ascii="Century Gothic" w:hAnsi="Century Gothic" w:hint="default"/>
      </w:rPr>
    </w:lvl>
    <w:lvl w:ilvl="4">
      <w:start w:val="1"/>
      <w:numFmt w:val="decimal"/>
      <w:lvlText w:val="%1.%2.%3-%4.%5."/>
      <w:lvlJc w:val="left"/>
      <w:pPr>
        <w:tabs>
          <w:tab w:val="num" w:pos="1304"/>
        </w:tabs>
        <w:ind w:left="1304" w:hanging="1928"/>
      </w:pPr>
      <w:rPr>
        <w:rFonts w:hint="default"/>
      </w:rPr>
    </w:lvl>
    <w:lvl w:ilvl="5">
      <w:start w:val="1"/>
      <w:numFmt w:val="decimal"/>
      <w:lvlText w:val="%1.%2.%3-%4.%5.%6."/>
      <w:lvlJc w:val="left"/>
      <w:pPr>
        <w:tabs>
          <w:tab w:val="num" w:pos="1593"/>
        </w:tabs>
        <w:ind w:left="1021" w:hanging="1588"/>
      </w:pPr>
      <w:rPr>
        <w:rFonts w:ascii="Century Gothic" w:hAnsi="Century Gothic" w:hint="default"/>
        <w:u w:val="none"/>
      </w:rPr>
    </w:lvl>
    <w:lvl w:ilvl="6">
      <w:start w:val="1"/>
      <w:numFmt w:val="decimal"/>
      <w:lvlText w:val="%1.%2.%3-%4.%5.%6-%7."/>
      <w:lvlJc w:val="left"/>
      <w:pPr>
        <w:tabs>
          <w:tab w:val="num" w:pos="989"/>
        </w:tabs>
        <w:ind w:left="-1531" w:firstLine="0"/>
      </w:pPr>
      <w:rPr>
        <w:rFonts w:ascii="Century Gothic" w:hAnsi="Century Gothic" w:hint="default"/>
      </w:rPr>
    </w:lvl>
    <w:lvl w:ilvl="7">
      <w:start w:val="1"/>
      <w:numFmt w:val="decimal"/>
      <w:lvlText w:val="%1.%2.%3-%4.%5.%6-%7.%8."/>
      <w:lvlJc w:val="left"/>
      <w:pPr>
        <w:tabs>
          <w:tab w:val="num" w:pos="1349"/>
        </w:tabs>
        <w:ind w:left="-1531" w:firstLine="0"/>
      </w:pPr>
      <w:rPr>
        <w:rFonts w:ascii="Century Gothic" w:hAnsi="Century Gothic" w:hint="default"/>
      </w:rPr>
    </w:lvl>
    <w:lvl w:ilvl="8">
      <w:start w:val="1"/>
      <w:numFmt w:val="decimal"/>
      <w:lvlText w:val="%1.%2.%3-%4.%5.%6-%7.%8.%9"/>
      <w:lvlJc w:val="left"/>
      <w:pPr>
        <w:tabs>
          <w:tab w:val="num" w:pos="1349"/>
        </w:tabs>
        <w:ind w:left="510" w:hanging="2041"/>
      </w:pPr>
      <w:rPr>
        <w:rFonts w:ascii="Century Gothic" w:hAnsi="Century Gothic" w:hint="default"/>
      </w:rPr>
    </w:lvl>
  </w:abstractNum>
  <w:abstractNum w:abstractNumId="10" w15:restartNumberingAfterBreak="0">
    <w:nsid w:val="1E8A4C07"/>
    <w:multiLevelType w:val="multilevel"/>
    <w:tmpl w:val="5764088C"/>
    <w:lvl w:ilvl="0">
      <w:start w:val="1"/>
      <w:numFmt w:val="decimal"/>
      <w:lvlText w:val="%1"/>
      <w:lvlJc w:val="left"/>
      <w:pPr>
        <w:ind w:left="432" w:hanging="432"/>
      </w:pPr>
    </w:lvl>
    <w:lvl w:ilvl="1">
      <w:start w:val="1"/>
      <w:numFmt w:val="decimal"/>
      <w:lvlText w:val="4.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131644"/>
    <w:multiLevelType w:val="hybridMultilevel"/>
    <w:tmpl w:val="A920DD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2030189"/>
    <w:multiLevelType w:val="hybridMultilevel"/>
    <w:tmpl w:val="25CAF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6984E52"/>
    <w:multiLevelType w:val="hybridMultilevel"/>
    <w:tmpl w:val="D2384A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6CE57A3"/>
    <w:multiLevelType w:val="hybridMultilevel"/>
    <w:tmpl w:val="7E82D86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81F60A9"/>
    <w:multiLevelType w:val="multilevel"/>
    <w:tmpl w:val="11B82370"/>
    <w:lvl w:ilvl="0">
      <w:start w:val="1"/>
      <w:numFmt w:val="decimal"/>
      <w:lvlText w:val="%1"/>
      <w:lvlJc w:val="left"/>
      <w:pPr>
        <w:ind w:left="432" w:hanging="432"/>
      </w:pPr>
    </w:lvl>
    <w:lvl w:ilvl="1">
      <w:start w:val="1"/>
      <w:numFmt w:val="decimal"/>
      <w:lvlText w:val="4.3.%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88E1A36"/>
    <w:multiLevelType w:val="multilevel"/>
    <w:tmpl w:val="81CE342C"/>
    <w:lvl w:ilvl="0">
      <w:numFmt w:val="decimal"/>
      <w:pStyle w:val="Estilo1"/>
      <w:lvlText w:val="%1."/>
      <w:lvlJc w:val="left"/>
      <w:pPr>
        <w:tabs>
          <w:tab w:val="num" w:pos="1514"/>
        </w:tabs>
        <w:ind w:left="794" w:firstLine="0"/>
      </w:pPr>
    </w:lvl>
    <w:lvl w:ilvl="1">
      <w:start w:val="1"/>
      <w:numFmt w:val="decimal"/>
      <w:lvlText w:val="%1.%2"/>
      <w:lvlJc w:val="left"/>
      <w:pPr>
        <w:tabs>
          <w:tab w:val="num" w:pos="0"/>
        </w:tabs>
        <w:ind w:left="794" w:firstLine="0"/>
      </w:pPr>
    </w:lvl>
    <w:lvl w:ilvl="2">
      <w:start w:val="1"/>
      <w:numFmt w:val="decimal"/>
      <w:lvlText w:val="%1.%2.%3"/>
      <w:lvlJc w:val="left"/>
      <w:pPr>
        <w:tabs>
          <w:tab w:val="num" w:pos="0"/>
        </w:tabs>
        <w:ind w:left="794" w:firstLine="0"/>
      </w:pPr>
    </w:lvl>
    <w:lvl w:ilvl="3">
      <w:start w:val="1"/>
      <w:numFmt w:val="decimal"/>
      <w:lvlText w:val="%1.%2.%3.%4"/>
      <w:lvlJc w:val="left"/>
      <w:pPr>
        <w:tabs>
          <w:tab w:val="num" w:pos="0"/>
        </w:tabs>
        <w:ind w:left="907" w:firstLine="0"/>
      </w:pPr>
    </w:lvl>
    <w:lvl w:ilvl="4">
      <w:start w:val="1"/>
      <w:numFmt w:val="decimal"/>
      <w:lvlText w:val="%1.%2.%3.%4.%5"/>
      <w:lvlJc w:val="left"/>
      <w:pPr>
        <w:tabs>
          <w:tab w:val="num" w:pos="0"/>
        </w:tabs>
        <w:ind w:left="1531" w:firstLine="0"/>
      </w:pPr>
    </w:lvl>
    <w:lvl w:ilvl="5">
      <w:start w:val="1"/>
      <w:numFmt w:val="decimal"/>
      <w:lvlText w:val="%1.%2.%3.%4.%5.%6"/>
      <w:lvlJc w:val="left"/>
      <w:pPr>
        <w:tabs>
          <w:tab w:val="num" w:pos="0"/>
        </w:tabs>
        <w:ind w:left="1247"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ANEXO %9 : "/>
      <w:lvlJc w:val="left"/>
      <w:pPr>
        <w:tabs>
          <w:tab w:val="num" w:pos="2438"/>
        </w:tabs>
        <w:ind w:left="2438" w:hanging="2438"/>
      </w:pPr>
      <w:rPr>
        <w:rFonts w:ascii="Impact" w:hAnsi="Impact" w:hint="default"/>
      </w:rPr>
    </w:lvl>
  </w:abstractNum>
  <w:abstractNum w:abstractNumId="17" w15:restartNumberingAfterBreak="0">
    <w:nsid w:val="2F9B79D2"/>
    <w:multiLevelType w:val="multilevel"/>
    <w:tmpl w:val="39469C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28D14C7"/>
    <w:multiLevelType w:val="hybridMultilevel"/>
    <w:tmpl w:val="90208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2C600ED"/>
    <w:multiLevelType w:val="hybridMultilevel"/>
    <w:tmpl w:val="74B2597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3255D1E"/>
    <w:multiLevelType w:val="hybridMultilevel"/>
    <w:tmpl w:val="26EE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A2134F7"/>
    <w:multiLevelType w:val="multilevel"/>
    <w:tmpl w:val="B04CE1F6"/>
    <w:lvl w:ilvl="0">
      <w:start w:val="1"/>
      <w:numFmt w:val="decimal"/>
      <w:pStyle w:val="Ttulo1"/>
      <w:lvlText w:val="%1."/>
      <w:lvlJc w:val="left"/>
      <w:pPr>
        <w:tabs>
          <w:tab w:val="num" w:pos="360"/>
        </w:tabs>
        <w:ind w:left="0" w:firstLine="0"/>
      </w:pPr>
      <w:rPr>
        <w:rFonts w:hint="default"/>
        <w:b/>
        <w:i w:val="0"/>
        <w:sz w:val="24"/>
        <w:szCs w:val="24"/>
      </w:rPr>
    </w:lvl>
    <w:lvl w:ilvl="1">
      <w:start w:val="1"/>
      <w:numFmt w:val="decimal"/>
      <w:pStyle w:val="Ttulo2"/>
      <w:lvlText w:val="%1.%2."/>
      <w:lvlJc w:val="left"/>
      <w:pPr>
        <w:tabs>
          <w:tab w:val="num" w:pos="720"/>
        </w:tabs>
        <w:ind w:left="0" w:firstLine="0"/>
      </w:pPr>
      <w:rPr>
        <w:rFonts w:hint="default"/>
        <w:b/>
        <w:i w:val="0"/>
      </w:rPr>
    </w:lvl>
    <w:lvl w:ilvl="2">
      <w:start w:val="1"/>
      <w:numFmt w:val="decimal"/>
      <w:pStyle w:val="Ttulo3"/>
      <w:lvlText w:val="%1.%2.%3."/>
      <w:lvlJc w:val="left"/>
      <w:pPr>
        <w:tabs>
          <w:tab w:val="num" w:pos="1080"/>
        </w:tabs>
        <w:ind w:left="0" w:firstLine="0"/>
      </w:pPr>
      <w:rPr>
        <w:rFonts w:hint="default"/>
        <w:b/>
        <w:i w:val="0"/>
      </w:rPr>
    </w:lvl>
    <w:lvl w:ilvl="3">
      <w:start w:val="1"/>
      <w:numFmt w:val="decimal"/>
      <w:pStyle w:val="Ttulo4"/>
      <w:lvlText w:val="%1.%2.%3.%4."/>
      <w:lvlJc w:val="left"/>
      <w:pPr>
        <w:tabs>
          <w:tab w:val="num" w:pos="1440"/>
        </w:tabs>
        <w:ind w:left="0" w:firstLine="0"/>
      </w:pPr>
      <w:rPr>
        <w:rFonts w:hint="default"/>
        <w:b w:val="0"/>
        <w:i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2" w15:restartNumberingAfterBreak="0">
    <w:nsid w:val="3DF8222B"/>
    <w:multiLevelType w:val="hybridMultilevel"/>
    <w:tmpl w:val="FDDEDB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4C203DF"/>
    <w:multiLevelType w:val="multilevel"/>
    <w:tmpl w:val="118228DC"/>
    <w:lvl w:ilvl="0">
      <w:start w:val="4"/>
      <w:numFmt w:val="decimal"/>
      <w:lvlText w:val="%1."/>
      <w:lvlJc w:val="left"/>
      <w:pPr>
        <w:tabs>
          <w:tab w:val="num" w:pos="360"/>
        </w:tabs>
        <w:ind w:left="360" w:hanging="360"/>
      </w:pPr>
      <w:rPr>
        <w:rFonts w:hint="default"/>
      </w:rPr>
    </w:lvl>
    <w:lvl w:ilvl="1">
      <w:start w:val="1"/>
      <w:numFmt w:val="upperLetter"/>
      <w:lvlText w:val="13.%2."/>
      <w:lvlJc w:val="left"/>
      <w:pPr>
        <w:tabs>
          <w:tab w:val="num" w:pos="1134"/>
        </w:tabs>
        <w:ind w:left="1134" w:hanging="782"/>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470C51A1"/>
    <w:multiLevelType w:val="multilevel"/>
    <w:tmpl w:val="772C69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85A6D2B"/>
    <w:multiLevelType w:val="hybridMultilevel"/>
    <w:tmpl w:val="321E120E"/>
    <w:lvl w:ilvl="0" w:tplc="9AE26EB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4435D7A"/>
    <w:multiLevelType w:val="hybridMultilevel"/>
    <w:tmpl w:val="D27C8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7372899"/>
    <w:multiLevelType w:val="hybridMultilevel"/>
    <w:tmpl w:val="7002928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A5E23A3"/>
    <w:multiLevelType w:val="hybridMultilevel"/>
    <w:tmpl w:val="4318665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5AED7A03"/>
    <w:multiLevelType w:val="multilevel"/>
    <w:tmpl w:val="DC543892"/>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4.5.%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B8C465B"/>
    <w:multiLevelType w:val="hybridMultilevel"/>
    <w:tmpl w:val="DA78C1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34922F5"/>
    <w:multiLevelType w:val="hybridMultilevel"/>
    <w:tmpl w:val="7758EC14"/>
    <w:lvl w:ilvl="0" w:tplc="755E02D4">
      <w:start w:val="1"/>
      <w:numFmt w:val="decimal"/>
      <w:lvlText w:val="5.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78642E0"/>
    <w:multiLevelType w:val="hybridMultilevel"/>
    <w:tmpl w:val="9FBA477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9E53127"/>
    <w:multiLevelType w:val="hybridMultilevel"/>
    <w:tmpl w:val="B39868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6B492549"/>
    <w:multiLevelType w:val="multilevel"/>
    <w:tmpl w:val="66A2D5B8"/>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C8D23A4"/>
    <w:multiLevelType w:val="multilevel"/>
    <w:tmpl w:val="03E8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B0089"/>
    <w:multiLevelType w:val="multilevel"/>
    <w:tmpl w:val="6296A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851986"/>
    <w:multiLevelType w:val="hybridMultilevel"/>
    <w:tmpl w:val="C77C98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3A83ADB"/>
    <w:multiLevelType w:val="hybridMultilevel"/>
    <w:tmpl w:val="13109CBA"/>
    <w:lvl w:ilvl="0" w:tplc="F0884E5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9" w15:restartNumberingAfterBreak="0">
    <w:nsid w:val="781F1915"/>
    <w:multiLevelType w:val="hybridMultilevel"/>
    <w:tmpl w:val="F53ECC3E"/>
    <w:lvl w:ilvl="0" w:tplc="8B64245A">
      <w:start w:val="1"/>
      <w:numFmt w:val="bullet"/>
      <w:lvlText w:val=""/>
      <w:lvlJc w:val="left"/>
      <w:pPr>
        <w:ind w:left="720" w:hanging="360"/>
      </w:pPr>
      <w:rPr>
        <w:rFonts w:ascii="Wingdings" w:hAnsi="Wingdings" w:hint="default"/>
        <w:color w:val="auto"/>
        <w:sz w:val="1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8A936DD"/>
    <w:multiLevelType w:val="hybridMultilevel"/>
    <w:tmpl w:val="F9A6221C"/>
    <w:lvl w:ilvl="0" w:tplc="4C421348">
      <w:start w:val="1"/>
      <w:numFmt w:val="decimal"/>
      <w:lvlText w:val="5.4.%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8D008EB"/>
    <w:multiLevelType w:val="multilevel"/>
    <w:tmpl w:val="623AAF4A"/>
    <w:lvl w:ilvl="0">
      <w:start w:val="1"/>
      <w:numFmt w:val="decimal"/>
      <w:lvlText w:val="%1."/>
      <w:lvlJc w:val="left"/>
      <w:pPr>
        <w:tabs>
          <w:tab w:val="num" w:pos="-57"/>
        </w:tabs>
        <w:ind w:left="-57" w:hanging="680"/>
      </w:pPr>
      <w:rPr>
        <w:rFonts w:hint="default"/>
      </w:rPr>
    </w:lvl>
    <w:lvl w:ilvl="1">
      <w:start w:val="1"/>
      <w:numFmt w:val="decimal"/>
      <w:lvlText w:val="%1.%2."/>
      <w:lvlJc w:val="left"/>
      <w:pPr>
        <w:tabs>
          <w:tab w:val="num" w:pos="170"/>
        </w:tabs>
        <w:ind w:left="170" w:hanging="907"/>
      </w:pPr>
      <w:rPr>
        <w:rFonts w:hint="default"/>
      </w:rPr>
    </w:lvl>
    <w:lvl w:ilvl="2">
      <w:start w:val="1"/>
      <w:numFmt w:val="decimal"/>
      <w:lvlText w:val="%1.%2.%3."/>
      <w:lvlJc w:val="left"/>
      <w:pPr>
        <w:tabs>
          <w:tab w:val="num" w:pos="397"/>
        </w:tabs>
        <w:ind w:left="397" w:hanging="1134"/>
      </w:pPr>
      <w:rPr>
        <w:rFonts w:hint="default"/>
      </w:rPr>
    </w:lvl>
    <w:lvl w:ilvl="3">
      <w:start w:val="1"/>
      <w:numFmt w:val="decimal"/>
      <w:lvlText w:val="%1.%2.%3-%4."/>
      <w:lvlJc w:val="left"/>
      <w:pPr>
        <w:tabs>
          <w:tab w:val="num" w:pos="1021"/>
        </w:tabs>
        <w:ind w:left="1021" w:hanging="1645"/>
      </w:pPr>
      <w:rPr>
        <w:rFonts w:ascii="Century Gothic" w:hAnsi="Century Gothic" w:hint="default"/>
      </w:rPr>
    </w:lvl>
    <w:lvl w:ilvl="4">
      <w:start w:val="1"/>
      <w:numFmt w:val="decimal"/>
      <w:lvlText w:val="%1.%2.%3-%4.%5."/>
      <w:lvlJc w:val="left"/>
      <w:pPr>
        <w:tabs>
          <w:tab w:val="num" w:pos="1304"/>
        </w:tabs>
        <w:ind w:left="1304" w:hanging="1928"/>
      </w:pPr>
      <w:rPr>
        <w:rFonts w:hint="default"/>
      </w:rPr>
    </w:lvl>
    <w:lvl w:ilvl="5">
      <w:start w:val="1"/>
      <w:numFmt w:val="decimal"/>
      <w:lvlText w:val="%1.%2.%3-%4.%5.%6."/>
      <w:lvlJc w:val="left"/>
      <w:pPr>
        <w:tabs>
          <w:tab w:val="num" w:pos="1593"/>
        </w:tabs>
        <w:ind w:left="1021" w:hanging="1588"/>
      </w:pPr>
      <w:rPr>
        <w:rFonts w:ascii="Century Gothic" w:hAnsi="Century Gothic" w:hint="default"/>
        <w:u w:val="none"/>
      </w:rPr>
    </w:lvl>
    <w:lvl w:ilvl="6">
      <w:start w:val="1"/>
      <w:numFmt w:val="decimal"/>
      <w:lvlText w:val="%1.%2.%3-%4.%5.%6-%7."/>
      <w:lvlJc w:val="left"/>
      <w:pPr>
        <w:tabs>
          <w:tab w:val="num" w:pos="989"/>
        </w:tabs>
        <w:ind w:left="-1531" w:firstLine="0"/>
      </w:pPr>
      <w:rPr>
        <w:rFonts w:ascii="Century Gothic" w:hAnsi="Century Gothic" w:hint="default"/>
      </w:rPr>
    </w:lvl>
    <w:lvl w:ilvl="7">
      <w:start w:val="1"/>
      <w:numFmt w:val="decimal"/>
      <w:lvlText w:val="%1.%2.%3-%4.%5.%6-%7.%8."/>
      <w:lvlJc w:val="left"/>
      <w:pPr>
        <w:tabs>
          <w:tab w:val="num" w:pos="1349"/>
        </w:tabs>
        <w:ind w:left="-1531" w:firstLine="0"/>
      </w:pPr>
      <w:rPr>
        <w:rFonts w:ascii="Century Gothic" w:hAnsi="Century Gothic" w:hint="default"/>
      </w:rPr>
    </w:lvl>
    <w:lvl w:ilvl="8">
      <w:start w:val="1"/>
      <w:numFmt w:val="decimal"/>
      <w:lvlText w:val="%1.%2.%3-%4.%5.%6-%7.%8.%9"/>
      <w:lvlJc w:val="left"/>
      <w:pPr>
        <w:tabs>
          <w:tab w:val="num" w:pos="1349"/>
        </w:tabs>
        <w:ind w:left="510" w:hanging="2041"/>
      </w:pPr>
      <w:rPr>
        <w:rFonts w:ascii="Century Gothic" w:hAnsi="Century Gothic" w:hint="default"/>
      </w:rPr>
    </w:lvl>
  </w:abstractNum>
  <w:num w:numId="1">
    <w:abstractNumId w:val="3"/>
  </w:num>
  <w:num w:numId="2">
    <w:abstractNumId w:val="21"/>
  </w:num>
  <w:num w:numId="3">
    <w:abstractNumId w:val="10"/>
  </w:num>
  <w:num w:numId="4">
    <w:abstractNumId w:val="15"/>
  </w:num>
  <w:num w:numId="5">
    <w:abstractNumId w:val="34"/>
  </w:num>
  <w:num w:numId="6">
    <w:abstractNumId w:val="29"/>
  </w:num>
  <w:num w:numId="7">
    <w:abstractNumId w:val="31"/>
  </w:num>
  <w:num w:numId="8">
    <w:abstractNumId w:val="6"/>
  </w:num>
  <w:num w:numId="9">
    <w:abstractNumId w:val="7"/>
  </w:num>
  <w:num w:numId="10">
    <w:abstractNumId w:val="40"/>
  </w:num>
  <w:num w:numId="11">
    <w:abstractNumId w:val="18"/>
  </w:num>
  <w:num w:numId="12">
    <w:abstractNumId w:val="5"/>
  </w:num>
  <w:num w:numId="13">
    <w:abstractNumId w:val="12"/>
  </w:num>
  <w:num w:numId="14">
    <w:abstractNumId w:val="20"/>
  </w:num>
  <w:num w:numId="15">
    <w:abstractNumId w:val="33"/>
  </w:num>
  <w:num w:numId="16">
    <w:abstractNumId w:val="1"/>
  </w:num>
  <w:num w:numId="17">
    <w:abstractNumId w:val="25"/>
  </w:num>
  <w:num w:numId="18">
    <w:abstractNumId w:val="26"/>
  </w:num>
  <w:num w:numId="19">
    <w:abstractNumId w:val="38"/>
  </w:num>
  <w:num w:numId="20">
    <w:abstractNumId w:val="0"/>
  </w:num>
  <w:num w:numId="21">
    <w:abstractNumId w:val="28"/>
  </w:num>
  <w:num w:numId="22">
    <w:abstractNumId w:val="19"/>
  </w:num>
  <w:num w:numId="23">
    <w:abstractNumId w:val="30"/>
  </w:num>
  <w:num w:numId="24">
    <w:abstractNumId w:val="21"/>
  </w:num>
  <w:num w:numId="25">
    <w:abstractNumId w:val="13"/>
  </w:num>
  <w:num w:numId="26">
    <w:abstractNumId w:val="21"/>
  </w:num>
  <w:num w:numId="27">
    <w:abstractNumId w:val="23"/>
  </w:num>
  <w:num w:numId="28">
    <w:abstractNumId w:val="24"/>
  </w:num>
  <w:num w:numId="29">
    <w:abstractNumId w:val="21"/>
  </w:num>
  <w:num w:numId="30">
    <w:abstractNumId w:val="22"/>
  </w:num>
  <w:num w:numId="31">
    <w:abstractNumId w:val="8"/>
  </w:num>
  <w:num w:numId="32">
    <w:abstractNumId w:val="41"/>
  </w:num>
  <w:num w:numId="33">
    <w:abstractNumId w:val="37"/>
  </w:num>
  <w:num w:numId="34">
    <w:abstractNumId w:val="16"/>
  </w:num>
  <w:num w:numId="35">
    <w:abstractNumId w:val="17"/>
  </w:num>
  <w:num w:numId="36">
    <w:abstractNumId w:val="21"/>
  </w:num>
  <w:num w:numId="37">
    <w:abstractNumId w:val="9"/>
  </w:num>
  <w:num w:numId="38">
    <w:abstractNumId w:val="35"/>
  </w:num>
  <w:num w:numId="39">
    <w:abstractNumId w:val="36"/>
  </w:num>
  <w:num w:numId="40">
    <w:abstractNumId w:val="11"/>
  </w:num>
  <w:num w:numId="41">
    <w:abstractNumId w:val="27"/>
  </w:num>
  <w:num w:numId="42">
    <w:abstractNumId w:val="39"/>
  </w:num>
  <w:num w:numId="43">
    <w:abstractNumId w:val="2"/>
  </w:num>
  <w:num w:numId="44">
    <w:abstractNumId w:val="32"/>
  </w:num>
  <w:num w:numId="45">
    <w:abstractNumId w:val="14"/>
  </w:num>
  <w:num w:numId="46">
    <w:abstractNumId w:val="21"/>
  </w:num>
  <w:num w:numId="47">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E4"/>
    <w:rsid w:val="00000603"/>
    <w:rsid w:val="00003C9A"/>
    <w:rsid w:val="000047FE"/>
    <w:rsid w:val="00004C4C"/>
    <w:rsid w:val="00006548"/>
    <w:rsid w:val="00010728"/>
    <w:rsid w:val="0001640D"/>
    <w:rsid w:val="000354CC"/>
    <w:rsid w:val="00037CDD"/>
    <w:rsid w:val="00041553"/>
    <w:rsid w:val="0004213B"/>
    <w:rsid w:val="00056175"/>
    <w:rsid w:val="000563EB"/>
    <w:rsid w:val="00061EF8"/>
    <w:rsid w:val="00066C27"/>
    <w:rsid w:val="0007138F"/>
    <w:rsid w:val="000763D5"/>
    <w:rsid w:val="000776DE"/>
    <w:rsid w:val="0008408E"/>
    <w:rsid w:val="00085ED4"/>
    <w:rsid w:val="00086F82"/>
    <w:rsid w:val="00091E80"/>
    <w:rsid w:val="000959C8"/>
    <w:rsid w:val="00095F3D"/>
    <w:rsid w:val="00096CC2"/>
    <w:rsid w:val="000A4976"/>
    <w:rsid w:val="000A71B1"/>
    <w:rsid w:val="000B38A9"/>
    <w:rsid w:val="000B760F"/>
    <w:rsid w:val="000C5AA4"/>
    <w:rsid w:val="000C7F35"/>
    <w:rsid w:val="000D2D9E"/>
    <w:rsid w:val="000D723E"/>
    <w:rsid w:val="000E66FC"/>
    <w:rsid w:val="000E7DBB"/>
    <w:rsid w:val="000F0E40"/>
    <w:rsid w:val="00100420"/>
    <w:rsid w:val="0010333D"/>
    <w:rsid w:val="0011110B"/>
    <w:rsid w:val="0011277D"/>
    <w:rsid w:val="00130418"/>
    <w:rsid w:val="001330CA"/>
    <w:rsid w:val="00134A66"/>
    <w:rsid w:val="001379A4"/>
    <w:rsid w:val="001421FB"/>
    <w:rsid w:val="00143EC3"/>
    <w:rsid w:val="00152908"/>
    <w:rsid w:val="00153974"/>
    <w:rsid w:val="00154087"/>
    <w:rsid w:val="001541CD"/>
    <w:rsid w:val="00165941"/>
    <w:rsid w:val="00165C66"/>
    <w:rsid w:val="00167D7E"/>
    <w:rsid w:val="001768A6"/>
    <w:rsid w:val="00180A4F"/>
    <w:rsid w:val="00185BC9"/>
    <w:rsid w:val="00186650"/>
    <w:rsid w:val="00186DAD"/>
    <w:rsid w:val="001935C2"/>
    <w:rsid w:val="0019503C"/>
    <w:rsid w:val="001A22E8"/>
    <w:rsid w:val="001B03FD"/>
    <w:rsid w:val="001B0BA8"/>
    <w:rsid w:val="001B1150"/>
    <w:rsid w:val="001B1439"/>
    <w:rsid w:val="001B1A4E"/>
    <w:rsid w:val="001B52D6"/>
    <w:rsid w:val="001C4DDC"/>
    <w:rsid w:val="001C6ADB"/>
    <w:rsid w:val="001D1273"/>
    <w:rsid w:val="001D168F"/>
    <w:rsid w:val="001D33D9"/>
    <w:rsid w:val="001E0751"/>
    <w:rsid w:val="001E19F3"/>
    <w:rsid w:val="001E2353"/>
    <w:rsid w:val="001F1D0E"/>
    <w:rsid w:val="001F6179"/>
    <w:rsid w:val="002012AB"/>
    <w:rsid w:val="002067AA"/>
    <w:rsid w:val="00206FF7"/>
    <w:rsid w:val="00222A4B"/>
    <w:rsid w:val="00222F12"/>
    <w:rsid w:val="00225548"/>
    <w:rsid w:val="00225F35"/>
    <w:rsid w:val="002347A1"/>
    <w:rsid w:val="002348EC"/>
    <w:rsid w:val="00247090"/>
    <w:rsid w:val="00257928"/>
    <w:rsid w:val="002609F5"/>
    <w:rsid w:val="00262B2C"/>
    <w:rsid w:val="00266600"/>
    <w:rsid w:val="002671C6"/>
    <w:rsid w:val="002709B8"/>
    <w:rsid w:val="002761EE"/>
    <w:rsid w:val="00282C9B"/>
    <w:rsid w:val="0028399C"/>
    <w:rsid w:val="00283E1C"/>
    <w:rsid w:val="0028754C"/>
    <w:rsid w:val="002909E1"/>
    <w:rsid w:val="0029101F"/>
    <w:rsid w:val="00291DAF"/>
    <w:rsid w:val="0029764C"/>
    <w:rsid w:val="002979ED"/>
    <w:rsid w:val="002A2ED3"/>
    <w:rsid w:val="002A68EE"/>
    <w:rsid w:val="002A7988"/>
    <w:rsid w:val="002A7A28"/>
    <w:rsid w:val="002B0F1C"/>
    <w:rsid w:val="002B33F5"/>
    <w:rsid w:val="002B3C42"/>
    <w:rsid w:val="002B5AB4"/>
    <w:rsid w:val="002C0E35"/>
    <w:rsid w:val="002C1D46"/>
    <w:rsid w:val="002C36C9"/>
    <w:rsid w:val="002D0A79"/>
    <w:rsid w:val="002D1C5A"/>
    <w:rsid w:val="002D5DFD"/>
    <w:rsid w:val="002D637D"/>
    <w:rsid w:val="002E40FE"/>
    <w:rsid w:val="002F06CC"/>
    <w:rsid w:val="00303FD5"/>
    <w:rsid w:val="003058A1"/>
    <w:rsid w:val="00306F71"/>
    <w:rsid w:val="00310072"/>
    <w:rsid w:val="00312354"/>
    <w:rsid w:val="00312AE2"/>
    <w:rsid w:val="00321D57"/>
    <w:rsid w:val="0032338A"/>
    <w:rsid w:val="00332D2B"/>
    <w:rsid w:val="003438BE"/>
    <w:rsid w:val="00343D54"/>
    <w:rsid w:val="00351A9A"/>
    <w:rsid w:val="00353ABF"/>
    <w:rsid w:val="0035402E"/>
    <w:rsid w:val="00354A4C"/>
    <w:rsid w:val="0035685E"/>
    <w:rsid w:val="00357D84"/>
    <w:rsid w:val="00362F21"/>
    <w:rsid w:val="003805A8"/>
    <w:rsid w:val="0038296E"/>
    <w:rsid w:val="00384332"/>
    <w:rsid w:val="003846AB"/>
    <w:rsid w:val="00386284"/>
    <w:rsid w:val="00395023"/>
    <w:rsid w:val="00395A25"/>
    <w:rsid w:val="003A4101"/>
    <w:rsid w:val="003A41E6"/>
    <w:rsid w:val="003A4BB9"/>
    <w:rsid w:val="003A726B"/>
    <w:rsid w:val="003B3171"/>
    <w:rsid w:val="003C649A"/>
    <w:rsid w:val="003E191D"/>
    <w:rsid w:val="003E7C71"/>
    <w:rsid w:val="003F1C74"/>
    <w:rsid w:val="00403292"/>
    <w:rsid w:val="0040730B"/>
    <w:rsid w:val="00410642"/>
    <w:rsid w:val="004142EF"/>
    <w:rsid w:val="00422526"/>
    <w:rsid w:val="00430D08"/>
    <w:rsid w:val="00431BE5"/>
    <w:rsid w:val="00437EF6"/>
    <w:rsid w:val="00443AE8"/>
    <w:rsid w:val="00444254"/>
    <w:rsid w:val="00447499"/>
    <w:rsid w:val="00451EDA"/>
    <w:rsid w:val="00452F7D"/>
    <w:rsid w:val="004551C7"/>
    <w:rsid w:val="00475F28"/>
    <w:rsid w:val="004770F5"/>
    <w:rsid w:val="0048186C"/>
    <w:rsid w:val="00484AF0"/>
    <w:rsid w:val="00485275"/>
    <w:rsid w:val="00485BD5"/>
    <w:rsid w:val="00487FBF"/>
    <w:rsid w:val="004908B2"/>
    <w:rsid w:val="00494164"/>
    <w:rsid w:val="004B3543"/>
    <w:rsid w:val="004C0B5B"/>
    <w:rsid w:val="004C5605"/>
    <w:rsid w:val="004C68B1"/>
    <w:rsid w:val="004D08F9"/>
    <w:rsid w:val="004D147E"/>
    <w:rsid w:val="004D1FAB"/>
    <w:rsid w:val="004D3DEE"/>
    <w:rsid w:val="004D5116"/>
    <w:rsid w:val="004D71D5"/>
    <w:rsid w:val="004E1DDA"/>
    <w:rsid w:val="004E26FD"/>
    <w:rsid w:val="004E667D"/>
    <w:rsid w:val="004F3D7F"/>
    <w:rsid w:val="004F51D7"/>
    <w:rsid w:val="0050151F"/>
    <w:rsid w:val="00513232"/>
    <w:rsid w:val="00517305"/>
    <w:rsid w:val="00524519"/>
    <w:rsid w:val="0052519C"/>
    <w:rsid w:val="00530D5F"/>
    <w:rsid w:val="005428CA"/>
    <w:rsid w:val="0055778C"/>
    <w:rsid w:val="00557B79"/>
    <w:rsid w:val="005609D4"/>
    <w:rsid w:val="00562555"/>
    <w:rsid w:val="00572A9A"/>
    <w:rsid w:val="0058386C"/>
    <w:rsid w:val="00593511"/>
    <w:rsid w:val="00593F2B"/>
    <w:rsid w:val="00595AC1"/>
    <w:rsid w:val="00596B43"/>
    <w:rsid w:val="005B182D"/>
    <w:rsid w:val="005B5583"/>
    <w:rsid w:val="005C22AA"/>
    <w:rsid w:val="005C4549"/>
    <w:rsid w:val="005C572D"/>
    <w:rsid w:val="005D1D9C"/>
    <w:rsid w:val="005E7D3D"/>
    <w:rsid w:val="006001CC"/>
    <w:rsid w:val="006072E0"/>
    <w:rsid w:val="006076E7"/>
    <w:rsid w:val="00610E90"/>
    <w:rsid w:val="00612544"/>
    <w:rsid w:val="00627183"/>
    <w:rsid w:val="00627EE8"/>
    <w:rsid w:val="006337E1"/>
    <w:rsid w:val="00643EF4"/>
    <w:rsid w:val="006446D1"/>
    <w:rsid w:val="00646A2A"/>
    <w:rsid w:val="006539C3"/>
    <w:rsid w:val="006609E9"/>
    <w:rsid w:val="00664414"/>
    <w:rsid w:val="00665640"/>
    <w:rsid w:val="0066746C"/>
    <w:rsid w:val="00675202"/>
    <w:rsid w:val="006753AA"/>
    <w:rsid w:val="0067722A"/>
    <w:rsid w:val="00681D72"/>
    <w:rsid w:val="00685610"/>
    <w:rsid w:val="006A045A"/>
    <w:rsid w:val="006B00A9"/>
    <w:rsid w:val="006B5424"/>
    <w:rsid w:val="006B603A"/>
    <w:rsid w:val="006B70AB"/>
    <w:rsid w:val="006C0E25"/>
    <w:rsid w:val="006C2206"/>
    <w:rsid w:val="006C2DB3"/>
    <w:rsid w:val="006C49EA"/>
    <w:rsid w:val="006D2D43"/>
    <w:rsid w:val="006D4ABD"/>
    <w:rsid w:val="006E0EA9"/>
    <w:rsid w:val="006E3971"/>
    <w:rsid w:val="006F0D17"/>
    <w:rsid w:val="006F2E2D"/>
    <w:rsid w:val="006F62F2"/>
    <w:rsid w:val="006F7643"/>
    <w:rsid w:val="00702EE7"/>
    <w:rsid w:val="00704DEF"/>
    <w:rsid w:val="0071242D"/>
    <w:rsid w:val="00716D05"/>
    <w:rsid w:val="0072663C"/>
    <w:rsid w:val="007266BC"/>
    <w:rsid w:val="0073229F"/>
    <w:rsid w:val="00741D6B"/>
    <w:rsid w:val="00741FA9"/>
    <w:rsid w:val="007422BD"/>
    <w:rsid w:val="007514E8"/>
    <w:rsid w:val="00751A44"/>
    <w:rsid w:val="007568F4"/>
    <w:rsid w:val="007570D6"/>
    <w:rsid w:val="007602B1"/>
    <w:rsid w:val="007631AC"/>
    <w:rsid w:val="00763B31"/>
    <w:rsid w:val="00764C89"/>
    <w:rsid w:val="00772D01"/>
    <w:rsid w:val="00776A65"/>
    <w:rsid w:val="00777C68"/>
    <w:rsid w:val="0078709E"/>
    <w:rsid w:val="00791BF1"/>
    <w:rsid w:val="00791D93"/>
    <w:rsid w:val="00794488"/>
    <w:rsid w:val="007945AC"/>
    <w:rsid w:val="00796950"/>
    <w:rsid w:val="007976DD"/>
    <w:rsid w:val="007A13A9"/>
    <w:rsid w:val="007A6BC0"/>
    <w:rsid w:val="007D015A"/>
    <w:rsid w:val="007E087E"/>
    <w:rsid w:val="007E3594"/>
    <w:rsid w:val="007E59C5"/>
    <w:rsid w:val="007E6A48"/>
    <w:rsid w:val="00806DA9"/>
    <w:rsid w:val="008159B8"/>
    <w:rsid w:val="00817EC7"/>
    <w:rsid w:val="0082057C"/>
    <w:rsid w:val="008207F4"/>
    <w:rsid w:val="0082229D"/>
    <w:rsid w:val="008236A9"/>
    <w:rsid w:val="00830E33"/>
    <w:rsid w:val="0083454F"/>
    <w:rsid w:val="00835FB7"/>
    <w:rsid w:val="00842B42"/>
    <w:rsid w:val="00845E89"/>
    <w:rsid w:val="00846AAC"/>
    <w:rsid w:val="00847602"/>
    <w:rsid w:val="00850FC6"/>
    <w:rsid w:val="00853D24"/>
    <w:rsid w:val="00854FE9"/>
    <w:rsid w:val="00856709"/>
    <w:rsid w:val="00867825"/>
    <w:rsid w:val="00872C5D"/>
    <w:rsid w:val="008736C0"/>
    <w:rsid w:val="00876115"/>
    <w:rsid w:val="00880633"/>
    <w:rsid w:val="008861B1"/>
    <w:rsid w:val="00892205"/>
    <w:rsid w:val="008930B9"/>
    <w:rsid w:val="008A0210"/>
    <w:rsid w:val="008A4C77"/>
    <w:rsid w:val="008A58F2"/>
    <w:rsid w:val="008B2ACE"/>
    <w:rsid w:val="008B613C"/>
    <w:rsid w:val="008C77D2"/>
    <w:rsid w:val="008D13D0"/>
    <w:rsid w:val="008D7ADD"/>
    <w:rsid w:val="008E61D2"/>
    <w:rsid w:val="008F0ADD"/>
    <w:rsid w:val="008F19F5"/>
    <w:rsid w:val="008F1BA6"/>
    <w:rsid w:val="008F5E2B"/>
    <w:rsid w:val="008F6BD2"/>
    <w:rsid w:val="009048DA"/>
    <w:rsid w:val="00920883"/>
    <w:rsid w:val="00937179"/>
    <w:rsid w:val="00944A81"/>
    <w:rsid w:val="00944AB7"/>
    <w:rsid w:val="00944F56"/>
    <w:rsid w:val="00945B86"/>
    <w:rsid w:val="00950869"/>
    <w:rsid w:val="00950CB5"/>
    <w:rsid w:val="00952435"/>
    <w:rsid w:val="00954DC2"/>
    <w:rsid w:val="009573D7"/>
    <w:rsid w:val="00961A07"/>
    <w:rsid w:val="00962BE7"/>
    <w:rsid w:val="009805C5"/>
    <w:rsid w:val="00985D02"/>
    <w:rsid w:val="00987317"/>
    <w:rsid w:val="009911C1"/>
    <w:rsid w:val="009916FB"/>
    <w:rsid w:val="0099443C"/>
    <w:rsid w:val="009A30B7"/>
    <w:rsid w:val="009B2B31"/>
    <w:rsid w:val="009B5054"/>
    <w:rsid w:val="009C372A"/>
    <w:rsid w:val="009D12A1"/>
    <w:rsid w:val="009D3631"/>
    <w:rsid w:val="009E2D3C"/>
    <w:rsid w:val="009F1F0E"/>
    <w:rsid w:val="009F7024"/>
    <w:rsid w:val="00A00E46"/>
    <w:rsid w:val="00A13066"/>
    <w:rsid w:val="00A13B08"/>
    <w:rsid w:val="00A2335E"/>
    <w:rsid w:val="00A31F94"/>
    <w:rsid w:val="00A37BB5"/>
    <w:rsid w:val="00A5034F"/>
    <w:rsid w:val="00A547C7"/>
    <w:rsid w:val="00A56A6C"/>
    <w:rsid w:val="00A57896"/>
    <w:rsid w:val="00A61C98"/>
    <w:rsid w:val="00A625D3"/>
    <w:rsid w:val="00A6281C"/>
    <w:rsid w:val="00A63390"/>
    <w:rsid w:val="00A66E08"/>
    <w:rsid w:val="00A671AE"/>
    <w:rsid w:val="00A71B68"/>
    <w:rsid w:val="00A76724"/>
    <w:rsid w:val="00A85F8C"/>
    <w:rsid w:val="00A86297"/>
    <w:rsid w:val="00A91839"/>
    <w:rsid w:val="00A945AC"/>
    <w:rsid w:val="00A94C88"/>
    <w:rsid w:val="00A94F4A"/>
    <w:rsid w:val="00AA067A"/>
    <w:rsid w:val="00AA765C"/>
    <w:rsid w:val="00AC1620"/>
    <w:rsid w:val="00AC1E74"/>
    <w:rsid w:val="00AC2F5C"/>
    <w:rsid w:val="00AC55F8"/>
    <w:rsid w:val="00AD301D"/>
    <w:rsid w:val="00AD3BF4"/>
    <w:rsid w:val="00AD54B1"/>
    <w:rsid w:val="00AD5565"/>
    <w:rsid w:val="00AE0C99"/>
    <w:rsid w:val="00AE1433"/>
    <w:rsid w:val="00AE2127"/>
    <w:rsid w:val="00AE765C"/>
    <w:rsid w:val="00AF477B"/>
    <w:rsid w:val="00AF5A81"/>
    <w:rsid w:val="00B05D6D"/>
    <w:rsid w:val="00B071E2"/>
    <w:rsid w:val="00B26B83"/>
    <w:rsid w:val="00B358C0"/>
    <w:rsid w:val="00B36AF3"/>
    <w:rsid w:val="00B47BCA"/>
    <w:rsid w:val="00B524B5"/>
    <w:rsid w:val="00B540F6"/>
    <w:rsid w:val="00B66078"/>
    <w:rsid w:val="00B71F5E"/>
    <w:rsid w:val="00B74F03"/>
    <w:rsid w:val="00B83876"/>
    <w:rsid w:val="00B9093D"/>
    <w:rsid w:val="00B9289B"/>
    <w:rsid w:val="00B93885"/>
    <w:rsid w:val="00B94AE3"/>
    <w:rsid w:val="00BA064B"/>
    <w:rsid w:val="00BA4A0B"/>
    <w:rsid w:val="00BA4B63"/>
    <w:rsid w:val="00BA7464"/>
    <w:rsid w:val="00BD643E"/>
    <w:rsid w:val="00BD660E"/>
    <w:rsid w:val="00BE3CDD"/>
    <w:rsid w:val="00BE4AE7"/>
    <w:rsid w:val="00BE6798"/>
    <w:rsid w:val="00C00018"/>
    <w:rsid w:val="00C03A6D"/>
    <w:rsid w:val="00C04491"/>
    <w:rsid w:val="00C053AE"/>
    <w:rsid w:val="00C0598E"/>
    <w:rsid w:val="00C10049"/>
    <w:rsid w:val="00C14A0E"/>
    <w:rsid w:val="00C22049"/>
    <w:rsid w:val="00C336E0"/>
    <w:rsid w:val="00C3427B"/>
    <w:rsid w:val="00C3685F"/>
    <w:rsid w:val="00C37529"/>
    <w:rsid w:val="00C40890"/>
    <w:rsid w:val="00C41086"/>
    <w:rsid w:val="00C452FE"/>
    <w:rsid w:val="00C50930"/>
    <w:rsid w:val="00C66423"/>
    <w:rsid w:val="00C7319D"/>
    <w:rsid w:val="00C764B3"/>
    <w:rsid w:val="00C76868"/>
    <w:rsid w:val="00C90922"/>
    <w:rsid w:val="00C91363"/>
    <w:rsid w:val="00C91C20"/>
    <w:rsid w:val="00C97BB6"/>
    <w:rsid w:val="00CA27AC"/>
    <w:rsid w:val="00CA7108"/>
    <w:rsid w:val="00CB153C"/>
    <w:rsid w:val="00CB1F5D"/>
    <w:rsid w:val="00CB6A87"/>
    <w:rsid w:val="00CB7A5F"/>
    <w:rsid w:val="00CC7AD1"/>
    <w:rsid w:val="00CD153F"/>
    <w:rsid w:val="00CD3E6B"/>
    <w:rsid w:val="00CD5C67"/>
    <w:rsid w:val="00CE036D"/>
    <w:rsid w:val="00CE09DE"/>
    <w:rsid w:val="00CF1433"/>
    <w:rsid w:val="00CF1C89"/>
    <w:rsid w:val="00CF497C"/>
    <w:rsid w:val="00CF4A39"/>
    <w:rsid w:val="00D0279D"/>
    <w:rsid w:val="00D07EFF"/>
    <w:rsid w:val="00D15842"/>
    <w:rsid w:val="00D15BDD"/>
    <w:rsid w:val="00D25425"/>
    <w:rsid w:val="00D30AB4"/>
    <w:rsid w:val="00D33556"/>
    <w:rsid w:val="00D33615"/>
    <w:rsid w:val="00D35920"/>
    <w:rsid w:val="00D3621A"/>
    <w:rsid w:val="00D37894"/>
    <w:rsid w:val="00D402BC"/>
    <w:rsid w:val="00D468A4"/>
    <w:rsid w:val="00D52F86"/>
    <w:rsid w:val="00D5346D"/>
    <w:rsid w:val="00D55012"/>
    <w:rsid w:val="00D67101"/>
    <w:rsid w:val="00D80903"/>
    <w:rsid w:val="00D813BA"/>
    <w:rsid w:val="00D82B92"/>
    <w:rsid w:val="00D86DF9"/>
    <w:rsid w:val="00D9099A"/>
    <w:rsid w:val="00D91FF8"/>
    <w:rsid w:val="00DA3926"/>
    <w:rsid w:val="00DA4314"/>
    <w:rsid w:val="00DA5B2B"/>
    <w:rsid w:val="00DA67AB"/>
    <w:rsid w:val="00DB0B86"/>
    <w:rsid w:val="00DB1817"/>
    <w:rsid w:val="00DC1EB3"/>
    <w:rsid w:val="00DC6CE5"/>
    <w:rsid w:val="00DC7AB8"/>
    <w:rsid w:val="00DE4E34"/>
    <w:rsid w:val="00DE7646"/>
    <w:rsid w:val="00E03903"/>
    <w:rsid w:val="00E041DC"/>
    <w:rsid w:val="00E0434D"/>
    <w:rsid w:val="00E04CDC"/>
    <w:rsid w:val="00E25B3B"/>
    <w:rsid w:val="00E30E39"/>
    <w:rsid w:val="00E31CC6"/>
    <w:rsid w:val="00E32BA1"/>
    <w:rsid w:val="00E35F3E"/>
    <w:rsid w:val="00E4680A"/>
    <w:rsid w:val="00E47177"/>
    <w:rsid w:val="00E67E20"/>
    <w:rsid w:val="00E70A9A"/>
    <w:rsid w:val="00E750EA"/>
    <w:rsid w:val="00E7745B"/>
    <w:rsid w:val="00E82BB5"/>
    <w:rsid w:val="00E906F5"/>
    <w:rsid w:val="00E9617E"/>
    <w:rsid w:val="00E96299"/>
    <w:rsid w:val="00E9720A"/>
    <w:rsid w:val="00EA2032"/>
    <w:rsid w:val="00EA2B60"/>
    <w:rsid w:val="00EA47CB"/>
    <w:rsid w:val="00EB3BDB"/>
    <w:rsid w:val="00EC6001"/>
    <w:rsid w:val="00ED0A78"/>
    <w:rsid w:val="00ED7582"/>
    <w:rsid w:val="00EE2F3D"/>
    <w:rsid w:val="00EF0A34"/>
    <w:rsid w:val="00EF3DE4"/>
    <w:rsid w:val="00F15070"/>
    <w:rsid w:val="00F15C42"/>
    <w:rsid w:val="00F26AD6"/>
    <w:rsid w:val="00F320D3"/>
    <w:rsid w:val="00F32E6B"/>
    <w:rsid w:val="00F3778D"/>
    <w:rsid w:val="00F55197"/>
    <w:rsid w:val="00F55E7D"/>
    <w:rsid w:val="00F624C5"/>
    <w:rsid w:val="00F701B7"/>
    <w:rsid w:val="00F71825"/>
    <w:rsid w:val="00F75A69"/>
    <w:rsid w:val="00F76919"/>
    <w:rsid w:val="00F7736B"/>
    <w:rsid w:val="00F82988"/>
    <w:rsid w:val="00F82A73"/>
    <w:rsid w:val="00F830F2"/>
    <w:rsid w:val="00F90BE1"/>
    <w:rsid w:val="00F94C77"/>
    <w:rsid w:val="00F96D02"/>
    <w:rsid w:val="00FB4097"/>
    <w:rsid w:val="00FC2827"/>
    <w:rsid w:val="00FC30A6"/>
    <w:rsid w:val="00FC71BB"/>
    <w:rsid w:val="00FC7908"/>
    <w:rsid w:val="00FD2221"/>
    <w:rsid w:val="00FE1B85"/>
    <w:rsid w:val="00FF0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16972A0"/>
  <w15:docId w15:val="{1DFDDE7D-F59C-4AED-BB7D-1D99B913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BB9"/>
    <w:pPr>
      <w:spacing w:before="120" w:after="80"/>
      <w:jc w:val="both"/>
    </w:pPr>
    <w:rPr>
      <w:rFonts w:ascii="Arial" w:hAnsi="Arial"/>
      <w:color w:val="000000"/>
      <w:sz w:val="22"/>
      <w:szCs w:val="22"/>
      <w:lang w:val="es-ES_tradnl"/>
    </w:rPr>
  </w:style>
  <w:style w:type="paragraph" w:styleId="Ttulo1">
    <w:name w:val="heading 1"/>
    <w:basedOn w:val="Normal"/>
    <w:next w:val="Normal"/>
    <w:qFormat/>
    <w:rsid w:val="003A4BB9"/>
    <w:pPr>
      <w:numPr>
        <w:numId w:val="2"/>
      </w:numPr>
      <w:spacing w:before="240" w:after="240"/>
      <w:outlineLvl w:val="0"/>
    </w:pPr>
    <w:rPr>
      <w:rFonts w:cs="Arial"/>
      <w:b/>
      <w:bCs/>
      <w:spacing w:val="-6"/>
      <w:sz w:val="28"/>
      <w:szCs w:val="32"/>
    </w:rPr>
  </w:style>
  <w:style w:type="paragraph" w:styleId="Ttulo2">
    <w:name w:val="heading 2"/>
    <w:basedOn w:val="Normal"/>
    <w:next w:val="Normal"/>
    <w:qFormat/>
    <w:rsid w:val="003A4BB9"/>
    <w:pPr>
      <w:numPr>
        <w:ilvl w:val="1"/>
        <w:numId w:val="2"/>
      </w:numPr>
      <w:spacing w:before="240" w:after="120"/>
      <w:outlineLvl w:val="1"/>
    </w:pPr>
    <w:rPr>
      <w:rFonts w:cs="Arial"/>
      <w:b/>
      <w:bCs/>
      <w:iCs/>
      <w:sz w:val="24"/>
      <w:szCs w:val="28"/>
      <w:u w:val="single"/>
    </w:rPr>
  </w:style>
  <w:style w:type="paragraph" w:styleId="Ttulo3">
    <w:name w:val="heading 3"/>
    <w:basedOn w:val="Normal"/>
    <w:next w:val="Normal"/>
    <w:qFormat/>
    <w:rsid w:val="003A4BB9"/>
    <w:pPr>
      <w:keepNext/>
      <w:numPr>
        <w:ilvl w:val="2"/>
        <w:numId w:val="2"/>
      </w:numPr>
      <w:spacing w:before="240" w:after="60"/>
      <w:outlineLvl w:val="2"/>
    </w:pPr>
    <w:rPr>
      <w:rFonts w:cs="Arial"/>
      <w:b/>
      <w:bCs/>
      <w:i/>
      <w:szCs w:val="26"/>
    </w:rPr>
  </w:style>
  <w:style w:type="paragraph" w:styleId="Ttulo4">
    <w:name w:val="heading 4"/>
    <w:basedOn w:val="Normal"/>
    <w:next w:val="Normal"/>
    <w:qFormat/>
    <w:rsid w:val="003A4BB9"/>
    <w:pPr>
      <w:keepNext/>
      <w:numPr>
        <w:ilvl w:val="3"/>
        <w:numId w:val="2"/>
      </w:numPr>
      <w:tabs>
        <w:tab w:val="left" w:pos="900"/>
      </w:tabs>
      <w:spacing w:before="240" w:after="60"/>
      <w:outlineLvl w:val="3"/>
    </w:pPr>
    <w:rPr>
      <w:i/>
      <w:szCs w:val="28"/>
      <w:u w:val="single"/>
    </w:rPr>
  </w:style>
  <w:style w:type="paragraph" w:styleId="Ttulo5">
    <w:name w:val="heading 5"/>
    <w:basedOn w:val="Normal"/>
    <w:next w:val="Normal"/>
    <w:qFormat/>
    <w:rsid w:val="003A4BB9"/>
    <w:pPr>
      <w:numPr>
        <w:ilvl w:val="4"/>
        <w:numId w:val="2"/>
      </w:numPr>
      <w:spacing w:before="240" w:after="60"/>
      <w:outlineLvl w:val="4"/>
    </w:pPr>
    <w:rPr>
      <w:bCs/>
      <w:iCs/>
      <w:szCs w:val="26"/>
    </w:rPr>
  </w:style>
  <w:style w:type="paragraph" w:styleId="Ttulo6">
    <w:name w:val="heading 6"/>
    <w:basedOn w:val="Normal"/>
    <w:next w:val="Normal"/>
    <w:qFormat/>
    <w:rsid w:val="003A4BB9"/>
    <w:pPr>
      <w:numPr>
        <w:ilvl w:val="5"/>
        <w:numId w:val="2"/>
      </w:numPr>
      <w:spacing w:before="240" w:after="60"/>
      <w:outlineLvl w:val="5"/>
    </w:pPr>
    <w:rPr>
      <w:rFonts w:ascii="Times New Roman" w:hAnsi="Times New Roman"/>
      <w:b/>
      <w:bCs/>
    </w:rPr>
  </w:style>
  <w:style w:type="paragraph" w:styleId="Ttulo7">
    <w:name w:val="heading 7"/>
    <w:basedOn w:val="Normal"/>
    <w:next w:val="Normal"/>
    <w:qFormat/>
    <w:rsid w:val="003A4BB9"/>
    <w:pPr>
      <w:numPr>
        <w:ilvl w:val="6"/>
        <w:numId w:val="2"/>
      </w:numPr>
      <w:spacing w:before="240" w:after="60"/>
      <w:outlineLvl w:val="6"/>
    </w:pPr>
    <w:rPr>
      <w:rFonts w:ascii="Times New Roman" w:hAnsi="Times New Roman"/>
    </w:rPr>
  </w:style>
  <w:style w:type="paragraph" w:styleId="Ttulo8">
    <w:name w:val="heading 8"/>
    <w:basedOn w:val="Normal"/>
    <w:next w:val="Normal"/>
    <w:qFormat/>
    <w:rsid w:val="003A4BB9"/>
    <w:pPr>
      <w:numPr>
        <w:ilvl w:val="7"/>
        <w:numId w:val="2"/>
      </w:numPr>
      <w:spacing w:before="240" w:after="60"/>
      <w:outlineLvl w:val="7"/>
    </w:pPr>
    <w:rPr>
      <w:rFonts w:ascii="Times New Roman" w:hAnsi="Times New Roman"/>
      <w:i/>
      <w:iCs/>
    </w:rPr>
  </w:style>
  <w:style w:type="paragraph" w:styleId="Ttulo9">
    <w:name w:val="heading 9"/>
    <w:basedOn w:val="Normal"/>
    <w:next w:val="Normal"/>
    <w:qFormat/>
    <w:rsid w:val="003A4BB9"/>
    <w:pPr>
      <w:numPr>
        <w:ilvl w:val="8"/>
        <w:numId w:val="2"/>
      </w:numPr>
      <w:spacing w:before="240" w:after="60"/>
      <w:outlineLvl w:val="8"/>
    </w:pPr>
    <w:rPr>
      <w:rFonts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2">
    <w:name w:val="Tabla 2"/>
    <w:basedOn w:val="Tabla"/>
    <w:rsid w:val="003A4BB9"/>
    <w:pPr>
      <w:keepNext w:val="0"/>
      <w:numPr>
        <w:numId w:val="1"/>
      </w:numPr>
      <w:tabs>
        <w:tab w:val="clear" w:pos="397"/>
        <w:tab w:val="num" w:pos="881"/>
      </w:tabs>
      <w:spacing w:after="60"/>
      <w:ind w:left="881" w:hanging="180"/>
    </w:pPr>
  </w:style>
  <w:style w:type="paragraph" w:customStyle="1" w:styleId="Tabla">
    <w:name w:val="Tabla"/>
    <w:basedOn w:val="Normal"/>
    <w:rsid w:val="003A4BB9"/>
    <w:pPr>
      <w:keepNext/>
      <w:spacing w:before="20" w:after="20"/>
    </w:pPr>
    <w:rPr>
      <w:sz w:val="18"/>
      <w:szCs w:val="20"/>
    </w:rPr>
  </w:style>
  <w:style w:type="paragraph" w:styleId="Encabezado">
    <w:name w:val="header"/>
    <w:basedOn w:val="Normal"/>
    <w:rsid w:val="003A4BB9"/>
    <w:pPr>
      <w:tabs>
        <w:tab w:val="center" w:pos="4252"/>
        <w:tab w:val="right" w:pos="8504"/>
      </w:tabs>
    </w:pPr>
  </w:style>
  <w:style w:type="paragraph" w:styleId="TDC1">
    <w:name w:val="toc 1"/>
    <w:basedOn w:val="Normal"/>
    <w:next w:val="Normal"/>
    <w:uiPriority w:val="39"/>
    <w:rsid w:val="003A4BB9"/>
    <w:pPr>
      <w:spacing w:after="120"/>
      <w:jc w:val="left"/>
    </w:pPr>
    <w:rPr>
      <w:rFonts w:ascii="Times New Roman" w:hAnsi="Times New Roman"/>
      <w:b/>
      <w:bCs/>
      <w:caps/>
      <w:szCs w:val="24"/>
    </w:rPr>
  </w:style>
  <w:style w:type="paragraph" w:styleId="TDC2">
    <w:name w:val="toc 2"/>
    <w:basedOn w:val="Normal"/>
    <w:next w:val="Normal"/>
    <w:uiPriority w:val="39"/>
    <w:rsid w:val="003A4BB9"/>
    <w:pPr>
      <w:spacing w:before="0" w:after="0"/>
      <w:ind w:left="220"/>
      <w:jc w:val="left"/>
    </w:pPr>
    <w:rPr>
      <w:rFonts w:ascii="Times New Roman" w:hAnsi="Times New Roman"/>
      <w:smallCaps/>
      <w:szCs w:val="24"/>
    </w:rPr>
  </w:style>
  <w:style w:type="paragraph" w:styleId="TDC3">
    <w:name w:val="toc 3"/>
    <w:basedOn w:val="Normal"/>
    <w:next w:val="Normal"/>
    <w:semiHidden/>
    <w:rsid w:val="003A4BB9"/>
    <w:pPr>
      <w:spacing w:before="0" w:after="0"/>
      <w:ind w:left="440"/>
      <w:jc w:val="left"/>
    </w:pPr>
    <w:rPr>
      <w:rFonts w:ascii="Times New Roman" w:hAnsi="Times New Roman"/>
      <w:i/>
      <w:iCs/>
      <w:szCs w:val="24"/>
    </w:rPr>
  </w:style>
  <w:style w:type="paragraph" w:styleId="TDC4">
    <w:name w:val="toc 4"/>
    <w:basedOn w:val="Normal"/>
    <w:next w:val="Normal"/>
    <w:semiHidden/>
    <w:rsid w:val="003A4BB9"/>
    <w:pPr>
      <w:spacing w:before="0" w:after="0"/>
      <w:ind w:left="660"/>
      <w:jc w:val="left"/>
    </w:pPr>
    <w:rPr>
      <w:rFonts w:ascii="Times New Roman" w:hAnsi="Times New Roman"/>
      <w:szCs w:val="21"/>
    </w:rPr>
  </w:style>
  <w:style w:type="paragraph" w:styleId="TDC5">
    <w:name w:val="toc 5"/>
    <w:basedOn w:val="Normal"/>
    <w:next w:val="Normal"/>
    <w:semiHidden/>
    <w:rsid w:val="003A4BB9"/>
    <w:pPr>
      <w:spacing w:before="0" w:after="0"/>
      <w:ind w:left="880"/>
      <w:jc w:val="left"/>
    </w:pPr>
    <w:rPr>
      <w:rFonts w:ascii="Times New Roman" w:hAnsi="Times New Roman"/>
      <w:szCs w:val="21"/>
    </w:rPr>
  </w:style>
  <w:style w:type="character" w:styleId="Hipervnculo">
    <w:name w:val="Hyperlink"/>
    <w:basedOn w:val="Fuentedeprrafopredeter"/>
    <w:uiPriority w:val="99"/>
    <w:rsid w:val="003A4BB9"/>
    <w:rPr>
      <w:rFonts w:ascii="Arial" w:hAnsi="Arial"/>
      <w:color w:val="0000FF"/>
      <w:u w:val="single"/>
    </w:rPr>
  </w:style>
  <w:style w:type="character" w:styleId="Hipervnculovisitado">
    <w:name w:val="FollowedHyperlink"/>
    <w:basedOn w:val="Fuentedeprrafopredeter"/>
    <w:rsid w:val="003A4BB9"/>
    <w:rPr>
      <w:rFonts w:ascii="Arial" w:hAnsi="Arial"/>
      <w:color w:val="800080"/>
      <w:u w:val="single"/>
    </w:rPr>
  </w:style>
  <w:style w:type="paragraph" w:customStyle="1" w:styleId="Comentario">
    <w:name w:val="Comentario"/>
    <w:basedOn w:val="Normal"/>
    <w:rsid w:val="003A4BB9"/>
    <w:pPr>
      <w:pBdr>
        <w:top w:val="single" w:sz="4" w:space="6" w:color="FFFFFF"/>
        <w:left w:val="single" w:sz="4" w:space="5" w:color="FFFFFF"/>
        <w:bottom w:val="single" w:sz="4" w:space="6" w:color="FFFFFF"/>
        <w:right w:val="single" w:sz="4" w:space="6" w:color="FFFFFF"/>
      </w:pBdr>
      <w:shd w:val="clear" w:color="auto" w:fill="B0EECF"/>
    </w:pPr>
    <w:rPr>
      <w:i/>
    </w:rPr>
  </w:style>
  <w:style w:type="paragraph" w:customStyle="1" w:styleId="TablaNormal0">
    <w:name w:val="TablaNormal"/>
    <w:basedOn w:val="Normal"/>
    <w:rsid w:val="003A4BB9"/>
    <w:pPr>
      <w:spacing w:before="40" w:after="40"/>
    </w:pPr>
  </w:style>
  <w:style w:type="paragraph" w:customStyle="1" w:styleId="TtuloPortada">
    <w:name w:val="Título Portada"/>
    <w:basedOn w:val="Normal"/>
    <w:next w:val="Normal"/>
    <w:autoRedefine/>
    <w:rsid w:val="00DC6CE5"/>
    <w:pPr>
      <w:jc w:val="right"/>
    </w:pPr>
    <w:rPr>
      <w:sz w:val="52"/>
      <w:szCs w:val="52"/>
    </w:rPr>
  </w:style>
  <w:style w:type="paragraph" w:styleId="Textonotapie">
    <w:name w:val="footnote text"/>
    <w:basedOn w:val="Normal"/>
    <w:semiHidden/>
    <w:rsid w:val="003A4BB9"/>
    <w:pPr>
      <w:jc w:val="left"/>
    </w:pPr>
    <w:rPr>
      <w:sz w:val="18"/>
      <w:szCs w:val="20"/>
    </w:rPr>
  </w:style>
  <w:style w:type="paragraph" w:customStyle="1" w:styleId="Sangrado">
    <w:name w:val="Sangrado"/>
    <w:basedOn w:val="Listaconvietas"/>
    <w:rsid w:val="003A4BB9"/>
    <w:pPr>
      <w:tabs>
        <w:tab w:val="clear" w:pos="1474"/>
      </w:tabs>
      <w:ind w:left="1440" w:firstLine="0"/>
    </w:pPr>
  </w:style>
  <w:style w:type="paragraph" w:styleId="Listaconvietas">
    <w:name w:val="List Bullet"/>
    <w:basedOn w:val="Normal"/>
    <w:rsid w:val="003A4BB9"/>
    <w:pPr>
      <w:tabs>
        <w:tab w:val="num" w:pos="1474"/>
      </w:tabs>
      <w:spacing w:before="40" w:after="120"/>
      <w:ind w:left="1474" w:hanging="397"/>
    </w:pPr>
    <w:rPr>
      <w:lang w:val="en-US"/>
    </w:rPr>
  </w:style>
  <w:style w:type="paragraph" w:customStyle="1" w:styleId="ComentarioLista">
    <w:name w:val="Comentario Lista"/>
    <w:basedOn w:val="Comentario"/>
    <w:rsid w:val="003A4BB9"/>
    <w:pPr>
      <w:pBdr>
        <w:top w:val="single" w:sz="4" w:space="4" w:color="FFFFFF"/>
        <w:left w:val="single" w:sz="4" w:space="4" w:color="FFFFFF"/>
        <w:bottom w:val="single" w:sz="4" w:space="4" w:color="FFFFFF"/>
        <w:right w:val="single" w:sz="4" w:space="4" w:color="FFFFFF"/>
      </w:pBdr>
      <w:tabs>
        <w:tab w:val="num" w:pos="397"/>
      </w:tabs>
      <w:ind w:left="397" w:hanging="397"/>
    </w:pPr>
  </w:style>
  <w:style w:type="character" w:styleId="Refdenotaalpie">
    <w:name w:val="footnote reference"/>
    <w:basedOn w:val="Fuentedeprrafopredeter"/>
    <w:semiHidden/>
    <w:rsid w:val="003A4BB9"/>
    <w:rPr>
      <w:rFonts w:ascii="Arial" w:hAnsi="Arial"/>
      <w:vertAlign w:val="superscript"/>
    </w:rPr>
  </w:style>
  <w:style w:type="paragraph" w:styleId="Listaconnmeros">
    <w:name w:val="List Number"/>
    <w:basedOn w:val="Normal"/>
    <w:rsid w:val="003A4BB9"/>
    <w:pPr>
      <w:tabs>
        <w:tab w:val="num" w:pos="1531"/>
      </w:tabs>
      <w:spacing w:before="40" w:after="120"/>
      <w:ind w:left="1531" w:hanging="397"/>
    </w:pPr>
  </w:style>
  <w:style w:type="paragraph" w:styleId="Piedepgina">
    <w:name w:val="footer"/>
    <w:basedOn w:val="Normal"/>
    <w:rsid w:val="003A4BB9"/>
    <w:pPr>
      <w:tabs>
        <w:tab w:val="center" w:pos="4252"/>
        <w:tab w:val="right" w:pos="8504"/>
      </w:tabs>
    </w:pPr>
  </w:style>
  <w:style w:type="paragraph" w:styleId="NormalWeb">
    <w:name w:val="Normal (Web)"/>
    <w:basedOn w:val="Normal"/>
    <w:rsid w:val="003A4BB9"/>
    <w:pPr>
      <w:spacing w:before="100" w:beforeAutospacing="1" w:after="100" w:afterAutospacing="1"/>
      <w:jc w:val="left"/>
    </w:pPr>
    <w:rPr>
      <w:rFonts w:ascii="Arial Unicode MS" w:eastAsia="Arial Unicode MS" w:hAnsi="Arial Unicode MS" w:cs="Arial Unicode MS"/>
      <w:sz w:val="24"/>
    </w:rPr>
  </w:style>
  <w:style w:type="paragraph" w:styleId="TDC6">
    <w:name w:val="toc 6"/>
    <w:basedOn w:val="Normal"/>
    <w:next w:val="Normal"/>
    <w:autoRedefine/>
    <w:semiHidden/>
    <w:rsid w:val="003A4BB9"/>
    <w:pPr>
      <w:spacing w:before="0" w:after="0"/>
      <w:ind w:left="1100"/>
      <w:jc w:val="left"/>
    </w:pPr>
    <w:rPr>
      <w:rFonts w:ascii="Times New Roman" w:hAnsi="Times New Roman"/>
      <w:szCs w:val="21"/>
    </w:rPr>
  </w:style>
  <w:style w:type="paragraph" w:styleId="TDC7">
    <w:name w:val="toc 7"/>
    <w:basedOn w:val="Normal"/>
    <w:next w:val="Normal"/>
    <w:autoRedefine/>
    <w:semiHidden/>
    <w:rsid w:val="003A4BB9"/>
    <w:pPr>
      <w:spacing w:before="0" w:after="0"/>
      <w:ind w:left="1320"/>
      <w:jc w:val="left"/>
    </w:pPr>
    <w:rPr>
      <w:rFonts w:ascii="Times New Roman" w:hAnsi="Times New Roman"/>
      <w:szCs w:val="21"/>
    </w:rPr>
  </w:style>
  <w:style w:type="paragraph" w:styleId="TDC8">
    <w:name w:val="toc 8"/>
    <w:basedOn w:val="Normal"/>
    <w:next w:val="Normal"/>
    <w:autoRedefine/>
    <w:semiHidden/>
    <w:rsid w:val="003A4BB9"/>
    <w:pPr>
      <w:spacing w:before="0" w:after="0"/>
      <w:ind w:left="1540"/>
      <w:jc w:val="left"/>
    </w:pPr>
    <w:rPr>
      <w:rFonts w:ascii="Times New Roman" w:hAnsi="Times New Roman"/>
      <w:szCs w:val="21"/>
    </w:rPr>
  </w:style>
  <w:style w:type="paragraph" w:styleId="TDC9">
    <w:name w:val="toc 9"/>
    <w:basedOn w:val="Normal"/>
    <w:next w:val="Normal"/>
    <w:autoRedefine/>
    <w:semiHidden/>
    <w:rsid w:val="003A4BB9"/>
    <w:pPr>
      <w:spacing w:before="0" w:after="0"/>
      <w:ind w:left="1760"/>
      <w:jc w:val="left"/>
    </w:pPr>
    <w:rPr>
      <w:rFonts w:ascii="Times New Roman" w:hAnsi="Times New Roman"/>
      <w:szCs w:val="21"/>
    </w:rPr>
  </w:style>
  <w:style w:type="paragraph" w:styleId="Textoindependiente">
    <w:name w:val="Body Text"/>
    <w:basedOn w:val="Normal"/>
    <w:rsid w:val="003A4BB9"/>
    <w:rPr>
      <w:rFonts w:cs="Arial"/>
      <w:sz w:val="20"/>
      <w:szCs w:val="20"/>
    </w:rPr>
  </w:style>
  <w:style w:type="character" w:styleId="CdigoHTML">
    <w:name w:val="HTML Code"/>
    <w:basedOn w:val="Fuentedeprrafopredeter"/>
    <w:rsid w:val="003A4BB9"/>
    <w:rPr>
      <w:rFonts w:ascii="Arial Unicode MS" w:eastAsia="Arial Unicode MS" w:hAnsi="Arial Unicode MS" w:cs="Arial Unicode MS"/>
      <w:sz w:val="20"/>
      <w:szCs w:val="20"/>
    </w:rPr>
  </w:style>
  <w:style w:type="paragraph" w:styleId="HTMLconformatoprevio">
    <w:name w:val="HTML Preformatted"/>
    <w:basedOn w:val="Normal"/>
    <w:link w:val="HTMLconformatoprevioCar"/>
    <w:uiPriority w:val="99"/>
    <w:rsid w:val="003A4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sz w:val="20"/>
      <w:szCs w:val="20"/>
    </w:rPr>
  </w:style>
  <w:style w:type="paragraph" w:styleId="Textoindependiente2">
    <w:name w:val="Body Text 2"/>
    <w:basedOn w:val="Normal"/>
    <w:rsid w:val="003A4BB9"/>
    <w:pPr>
      <w:spacing w:before="0" w:after="0"/>
      <w:jc w:val="center"/>
    </w:pPr>
    <w:rPr>
      <w:sz w:val="12"/>
    </w:rPr>
  </w:style>
  <w:style w:type="paragraph" w:customStyle="1" w:styleId="EstiloTtulo1Automtico">
    <w:name w:val="Estilo Título 1 + Automático"/>
    <w:basedOn w:val="Ttulo1"/>
    <w:rsid w:val="003A4BB9"/>
    <w:rPr>
      <w:color w:val="auto"/>
    </w:rPr>
  </w:style>
  <w:style w:type="character" w:customStyle="1" w:styleId="Ttulo1Car">
    <w:name w:val="Título 1 Car"/>
    <w:basedOn w:val="Fuentedeprrafopredeter"/>
    <w:rsid w:val="003A4BB9"/>
    <w:rPr>
      <w:rFonts w:ascii="Arial" w:hAnsi="Arial" w:cs="Arial"/>
      <w:b/>
      <w:bCs/>
      <w:color w:val="FF0000"/>
      <w:spacing w:val="-6"/>
      <w:sz w:val="28"/>
      <w:szCs w:val="32"/>
      <w:lang w:val="es-ES" w:eastAsia="es-ES" w:bidi="ar-SA"/>
    </w:rPr>
  </w:style>
  <w:style w:type="character" w:customStyle="1" w:styleId="EstiloTtulo1AutomticoCar">
    <w:name w:val="Estilo Título 1 + Automático Car"/>
    <w:basedOn w:val="Ttulo1Car"/>
    <w:rsid w:val="003A4BB9"/>
    <w:rPr>
      <w:rFonts w:ascii="Arial" w:hAnsi="Arial" w:cs="Arial"/>
      <w:b/>
      <w:bCs/>
      <w:color w:val="FF0000"/>
      <w:spacing w:val="-6"/>
      <w:sz w:val="28"/>
      <w:szCs w:val="32"/>
      <w:lang w:val="es-ES" w:eastAsia="es-ES" w:bidi="ar-SA"/>
    </w:rPr>
  </w:style>
  <w:style w:type="paragraph" w:styleId="Sangradetextonormal">
    <w:name w:val="Body Text Indent"/>
    <w:basedOn w:val="Normal"/>
    <w:rsid w:val="003A4BB9"/>
    <w:pPr>
      <w:ind w:left="540"/>
    </w:pPr>
  </w:style>
  <w:style w:type="paragraph" w:styleId="ndice1">
    <w:name w:val="index 1"/>
    <w:basedOn w:val="Normal"/>
    <w:next w:val="Normal"/>
    <w:autoRedefine/>
    <w:semiHidden/>
    <w:rsid w:val="003A4BB9"/>
    <w:pPr>
      <w:spacing w:before="0" w:after="0"/>
      <w:ind w:left="220" w:hanging="220"/>
      <w:jc w:val="left"/>
    </w:pPr>
    <w:rPr>
      <w:rFonts w:ascii="Times New Roman" w:hAnsi="Times New Roman"/>
      <w:szCs w:val="21"/>
    </w:rPr>
  </w:style>
  <w:style w:type="paragraph" w:styleId="ndice2">
    <w:name w:val="index 2"/>
    <w:basedOn w:val="Normal"/>
    <w:next w:val="Normal"/>
    <w:autoRedefine/>
    <w:semiHidden/>
    <w:rsid w:val="003A4BB9"/>
    <w:pPr>
      <w:spacing w:before="0" w:after="0"/>
      <w:ind w:left="440" w:hanging="220"/>
      <w:jc w:val="left"/>
    </w:pPr>
    <w:rPr>
      <w:rFonts w:ascii="Times New Roman" w:hAnsi="Times New Roman"/>
      <w:szCs w:val="21"/>
    </w:rPr>
  </w:style>
  <w:style w:type="paragraph" w:styleId="ndice3">
    <w:name w:val="index 3"/>
    <w:basedOn w:val="Normal"/>
    <w:next w:val="Normal"/>
    <w:autoRedefine/>
    <w:semiHidden/>
    <w:rsid w:val="003A4BB9"/>
    <w:pPr>
      <w:spacing w:before="0" w:after="0"/>
      <w:ind w:left="660" w:hanging="220"/>
      <w:jc w:val="left"/>
    </w:pPr>
    <w:rPr>
      <w:rFonts w:ascii="Times New Roman" w:hAnsi="Times New Roman"/>
      <w:szCs w:val="21"/>
    </w:rPr>
  </w:style>
  <w:style w:type="paragraph" w:styleId="ndice4">
    <w:name w:val="index 4"/>
    <w:basedOn w:val="Normal"/>
    <w:next w:val="Normal"/>
    <w:autoRedefine/>
    <w:semiHidden/>
    <w:rsid w:val="003A4BB9"/>
    <w:pPr>
      <w:spacing w:before="0" w:after="0"/>
      <w:ind w:left="880" w:hanging="220"/>
      <w:jc w:val="left"/>
    </w:pPr>
    <w:rPr>
      <w:rFonts w:ascii="Times New Roman" w:hAnsi="Times New Roman"/>
      <w:szCs w:val="21"/>
    </w:rPr>
  </w:style>
  <w:style w:type="paragraph" w:styleId="ndice5">
    <w:name w:val="index 5"/>
    <w:basedOn w:val="Normal"/>
    <w:next w:val="Normal"/>
    <w:autoRedefine/>
    <w:semiHidden/>
    <w:rsid w:val="003A4BB9"/>
    <w:pPr>
      <w:spacing w:before="0" w:after="0"/>
      <w:ind w:left="1100" w:hanging="220"/>
      <w:jc w:val="left"/>
    </w:pPr>
    <w:rPr>
      <w:rFonts w:ascii="Times New Roman" w:hAnsi="Times New Roman"/>
      <w:szCs w:val="21"/>
    </w:rPr>
  </w:style>
  <w:style w:type="paragraph" w:styleId="ndice6">
    <w:name w:val="index 6"/>
    <w:basedOn w:val="Normal"/>
    <w:next w:val="Normal"/>
    <w:autoRedefine/>
    <w:semiHidden/>
    <w:rsid w:val="003A4BB9"/>
    <w:pPr>
      <w:spacing w:before="0" w:after="0"/>
      <w:ind w:left="1320" w:hanging="220"/>
      <w:jc w:val="left"/>
    </w:pPr>
    <w:rPr>
      <w:rFonts w:ascii="Times New Roman" w:hAnsi="Times New Roman"/>
      <w:szCs w:val="21"/>
    </w:rPr>
  </w:style>
  <w:style w:type="paragraph" w:styleId="ndice7">
    <w:name w:val="index 7"/>
    <w:basedOn w:val="Normal"/>
    <w:next w:val="Normal"/>
    <w:autoRedefine/>
    <w:semiHidden/>
    <w:rsid w:val="003A4BB9"/>
    <w:pPr>
      <w:spacing w:before="0" w:after="0"/>
      <w:ind w:left="1540" w:hanging="220"/>
      <w:jc w:val="left"/>
    </w:pPr>
    <w:rPr>
      <w:rFonts w:ascii="Times New Roman" w:hAnsi="Times New Roman"/>
      <w:szCs w:val="21"/>
    </w:rPr>
  </w:style>
  <w:style w:type="paragraph" w:styleId="ndice8">
    <w:name w:val="index 8"/>
    <w:basedOn w:val="Normal"/>
    <w:next w:val="Normal"/>
    <w:autoRedefine/>
    <w:semiHidden/>
    <w:rsid w:val="003A4BB9"/>
    <w:pPr>
      <w:spacing w:before="0" w:after="0"/>
      <w:ind w:left="1760" w:hanging="220"/>
      <w:jc w:val="left"/>
    </w:pPr>
    <w:rPr>
      <w:rFonts w:ascii="Times New Roman" w:hAnsi="Times New Roman"/>
      <w:szCs w:val="21"/>
    </w:rPr>
  </w:style>
  <w:style w:type="paragraph" w:styleId="ndice9">
    <w:name w:val="index 9"/>
    <w:basedOn w:val="Normal"/>
    <w:next w:val="Normal"/>
    <w:autoRedefine/>
    <w:semiHidden/>
    <w:rsid w:val="003A4BB9"/>
    <w:pPr>
      <w:spacing w:before="0" w:after="0"/>
      <w:ind w:left="1980" w:hanging="220"/>
      <w:jc w:val="left"/>
    </w:pPr>
    <w:rPr>
      <w:rFonts w:ascii="Times New Roman" w:hAnsi="Times New Roman"/>
      <w:szCs w:val="21"/>
    </w:rPr>
  </w:style>
  <w:style w:type="paragraph" w:styleId="Ttulodendice">
    <w:name w:val="index heading"/>
    <w:basedOn w:val="Normal"/>
    <w:next w:val="ndice1"/>
    <w:semiHidden/>
    <w:rsid w:val="003A4BB9"/>
    <w:pPr>
      <w:pBdr>
        <w:top w:val="single" w:sz="12" w:space="0" w:color="auto"/>
      </w:pBdr>
      <w:spacing w:before="360" w:after="240"/>
      <w:jc w:val="left"/>
    </w:pPr>
    <w:rPr>
      <w:rFonts w:ascii="Times New Roman" w:hAnsi="Times New Roman"/>
      <w:b/>
      <w:bCs/>
      <w:i/>
      <w:iCs/>
      <w:szCs w:val="31"/>
    </w:rPr>
  </w:style>
  <w:style w:type="paragraph" w:styleId="Tabladeilustraciones">
    <w:name w:val="table of figures"/>
    <w:basedOn w:val="Normal"/>
    <w:next w:val="Normal"/>
    <w:semiHidden/>
    <w:rsid w:val="003A4BB9"/>
    <w:pPr>
      <w:ind w:left="440" w:hanging="440"/>
    </w:pPr>
  </w:style>
  <w:style w:type="paragraph" w:styleId="Ttulo">
    <w:name w:val="Title"/>
    <w:basedOn w:val="Normal"/>
    <w:autoRedefine/>
    <w:qFormat/>
    <w:rsid w:val="003A4BB9"/>
    <w:pPr>
      <w:pBdr>
        <w:bottom w:val="single" w:sz="4" w:space="1" w:color="000000"/>
      </w:pBdr>
      <w:spacing w:before="240" w:after="60"/>
      <w:jc w:val="right"/>
      <w:outlineLvl w:val="0"/>
    </w:pPr>
    <w:rPr>
      <w:rFonts w:ascii="Trebuchet MS" w:hAnsi="Trebuchet MS" w:cs="Arial"/>
      <w:bCs/>
      <w:color w:val="auto"/>
      <w:kern w:val="28"/>
      <w:sz w:val="48"/>
      <w:szCs w:val="48"/>
    </w:rPr>
  </w:style>
  <w:style w:type="character" w:customStyle="1" w:styleId="TBLHdr">
    <w:name w:val="__TBLHdr"/>
    <w:basedOn w:val="Fuentedeprrafopredeter"/>
    <w:rsid w:val="003A4BB9"/>
    <w:rPr>
      <w:b/>
    </w:rPr>
  </w:style>
  <w:style w:type="paragraph" w:customStyle="1" w:styleId="Numeracin">
    <w:name w:val="Numeración"/>
    <w:basedOn w:val="Listaconnmeros"/>
    <w:rsid w:val="003A4BB9"/>
    <w:pPr>
      <w:tabs>
        <w:tab w:val="clear" w:pos="1531"/>
        <w:tab w:val="num" w:pos="360"/>
      </w:tabs>
      <w:spacing w:before="0" w:after="80" w:line="288" w:lineRule="auto"/>
      <w:ind w:left="360" w:hanging="360"/>
    </w:pPr>
    <w:rPr>
      <w:rFonts w:ascii="Tahoma" w:hAnsi="Tahoma"/>
      <w:color w:val="auto"/>
      <w:sz w:val="20"/>
      <w:szCs w:val="20"/>
    </w:rPr>
  </w:style>
  <w:style w:type="paragraph" w:styleId="Descripcin">
    <w:name w:val="caption"/>
    <w:basedOn w:val="Normal"/>
    <w:next w:val="Normal"/>
    <w:qFormat/>
    <w:rsid w:val="003A4BB9"/>
    <w:pPr>
      <w:tabs>
        <w:tab w:val="left" w:pos="1134"/>
      </w:tabs>
      <w:spacing w:after="120" w:line="288" w:lineRule="auto"/>
    </w:pPr>
    <w:rPr>
      <w:rFonts w:ascii="Tahoma" w:hAnsi="Tahoma"/>
      <w:b/>
      <w:bCs/>
      <w:color w:val="auto"/>
      <w:sz w:val="20"/>
      <w:szCs w:val="20"/>
    </w:rPr>
  </w:style>
  <w:style w:type="character" w:styleId="Nmerodepgina">
    <w:name w:val="page number"/>
    <w:basedOn w:val="Fuentedeprrafopredeter"/>
    <w:rsid w:val="009C372A"/>
  </w:style>
  <w:style w:type="paragraph" w:customStyle="1" w:styleId="CodigoFuente">
    <w:name w:val="Codigo Fuente"/>
    <w:basedOn w:val="Normal"/>
    <w:link w:val="CodigoFuenteCar"/>
    <w:rsid w:val="001B1439"/>
    <w:pPr>
      <w:jc w:val="left"/>
    </w:pPr>
    <w:rPr>
      <w:rFonts w:ascii="Courier New" w:hAnsi="Courier New"/>
      <w:sz w:val="16"/>
      <w:szCs w:val="20"/>
    </w:rPr>
  </w:style>
  <w:style w:type="paragraph" w:customStyle="1" w:styleId="EstiloCodigoFuenteArial">
    <w:name w:val="Estilo Codigo Fuente + Arial"/>
    <w:basedOn w:val="CodigoFuente"/>
    <w:link w:val="EstiloCodigoFuenteArialCar"/>
    <w:rsid w:val="001B1439"/>
    <w:rPr>
      <w:rFonts w:ascii="Arial" w:hAnsi="Arial"/>
    </w:rPr>
  </w:style>
  <w:style w:type="character" w:customStyle="1" w:styleId="CodigoFuenteCar">
    <w:name w:val="Codigo Fuente Car"/>
    <w:basedOn w:val="Fuentedeprrafopredeter"/>
    <w:link w:val="CodigoFuente"/>
    <w:rsid w:val="001B1439"/>
    <w:rPr>
      <w:rFonts w:ascii="Courier New" w:hAnsi="Courier New"/>
      <w:color w:val="000000"/>
      <w:sz w:val="16"/>
      <w:lang w:val="es-ES" w:eastAsia="es-ES" w:bidi="ar-SA"/>
    </w:rPr>
  </w:style>
  <w:style w:type="character" w:customStyle="1" w:styleId="EstiloCodigoFuenteArialCar">
    <w:name w:val="Estilo Codigo Fuente + Arial Car"/>
    <w:basedOn w:val="CodigoFuenteCar"/>
    <w:link w:val="EstiloCodigoFuenteArial"/>
    <w:rsid w:val="001B1439"/>
    <w:rPr>
      <w:rFonts w:ascii="Arial" w:hAnsi="Arial"/>
      <w:color w:val="000000"/>
      <w:sz w:val="16"/>
      <w:lang w:val="es-ES" w:eastAsia="es-ES" w:bidi="ar-SA"/>
    </w:rPr>
  </w:style>
  <w:style w:type="paragraph" w:customStyle="1" w:styleId="EstiloCodigoFuenteIzquierda125cm">
    <w:name w:val="Estilo Codigo Fuente + Izquierda:  125 cm"/>
    <w:basedOn w:val="CodigoFuente"/>
    <w:autoRedefine/>
    <w:rsid w:val="00627183"/>
    <w:pPr>
      <w:ind w:left="709"/>
    </w:pPr>
    <w:rPr>
      <w:color w:val="auto"/>
    </w:rPr>
  </w:style>
  <w:style w:type="table" w:styleId="Tablaconcuadrcula">
    <w:name w:val="Table Grid"/>
    <w:basedOn w:val="Tablanormal"/>
    <w:rsid w:val="00130418"/>
    <w:pPr>
      <w:spacing w:before="12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harCharChar">
    <w:name w:val="Car Car Char Char Char"/>
    <w:basedOn w:val="Normal"/>
    <w:rsid w:val="00A5034F"/>
    <w:pPr>
      <w:spacing w:before="0" w:after="160" w:line="240" w:lineRule="exact"/>
      <w:jc w:val="left"/>
    </w:pPr>
    <w:rPr>
      <w:rFonts w:ascii="Verdana" w:hAnsi="Verdana"/>
      <w:color w:val="auto"/>
      <w:sz w:val="20"/>
      <w:szCs w:val="20"/>
      <w:lang w:val="en-US" w:eastAsia="en-US"/>
    </w:rPr>
  </w:style>
  <w:style w:type="paragraph" w:customStyle="1" w:styleId="cuerpo1">
    <w:name w:val="cuerpo_1"/>
    <w:link w:val="cuerpo1Car1"/>
    <w:rsid w:val="00E30E39"/>
    <w:pPr>
      <w:spacing w:before="240"/>
      <w:jc w:val="both"/>
    </w:pPr>
    <w:rPr>
      <w:rFonts w:ascii="Arial" w:hAnsi="Arial"/>
      <w:sz w:val="22"/>
    </w:rPr>
  </w:style>
  <w:style w:type="character" w:customStyle="1" w:styleId="cuerpo1Car1">
    <w:name w:val="cuerpo_1 Car1"/>
    <w:basedOn w:val="Fuentedeprrafopredeter"/>
    <w:link w:val="cuerpo1"/>
    <w:rsid w:val="00E30E39"/>
    <w:rPr>
      <w:rFonts w:ascii="Arial" w:hAnsi="Arial"/>
      <w:sz w:val="22"/>
      <w:lang w:val="es-ES" w:eastAsia="es-ES" w:bidi="ar-SA"/>
    </w:rPr>
  </w:style>
  <w:style w:type="paragraph" w:customStyle="1" w:styleId="Normal10pt">
    <w:name w:val="Normal + 10 pt"/>
    <w:aliases w:val="Izquierda"/>
    <w:basedOn w:val="Normal"/>
    <w:rsid w:val="009F1F0E"/>
  </w:style>
  <w:style w:type="character" w:styleId="nfasis">
    <w:name w:val="Emphasis"/>
    <w:basedOn w:val="Fuentedeprrafopredeter"/>
    <w:qFormat/>
    <w:rsid w:val="00FF06FA"/>
    <w:rPr>
      <w:i/>
      <w:iCs/>
    </w:rPr>
  </w:style>
  <w:style w:type="paragraph" w:styleId="Textodeglobo">
    <w:name w:val="Balloon Text"/>
    <w:basedOn w:val="Normal"/>
    <w:link w:val="TextodegloboCar"/>
    <w:rsid w:val="00167D7E"/>
    <w:pPr>
      <w:spacing w:before="0" w:after="0"/>
    </w:pPr>
    <w:rPr>
      <w:rFonts w:ascii="Tahoma" w:hAnsi="Tahoma" w:cs="Tahoma"/>
      <w:sz w:val="16"/>
      <w:szCs w:val="16"/>
    </w:rPr>
  </w:style>
  <w:style w:type="character" w:customStyle="1" w:styleId="TextodegloboCar">
    <w:name w:val="Texto de globo Car"/>
    <w:basedOn w:val="Fuentedeprrafopredeter"/>
    <w:link w:val="Textodeglobo"/>
    <w:rsid w:val="00167D7E"/>
    <w:rPr>
      <w:rFonts w:ascii="Tahoma" w:hAnsi="Tahoma" w:cs="Tahoma"/>
      <w:color w:val="000000"/>
      <w:sz w:val="16"/>
      <w:szCs w:val="16"/>
      <w:lang w:val="es-ES_tradnl"/>
    </w:rPr>
  </w:style>
  <w:style w:type="paragraph" w:styleId="Prrafodelista">
    <w:name w:val="List Paragraph"/>
    <w:basedOn w:val="Normal"/>
    <w:uiPriority w:val="34"/>
    <w:qFormat/>
    <w:rsid w:val="001768A6"/>
    <w:pPr>
      <w:ind w:left="720"/>
      <w:contextualSpacing/>
    </w:pPr>
  </w:style>
  <w:style w:type="character" w:customStyle="1" w:styleId="HTMLconformatoprevioCar">
    <w:name w:val="HTML con formato previo Car"/>
    <w:basedOn w:val="Fuentedeprrafopredeter"/>
    <w:link w:val="HTMLconformatoprevio"/>
    <w:uiPriority w:val="99"/>
    <w:rsid w:val="0040730B"/>
    <w:rPr>
      <w:rFonts w:ascii="Arial Unicode MS" w:eastAsia="Arial Unicode MS" w:hAnsi="Arial Unicode MS" w:cs="Arial Unicode MS"/>
      <w:color w:val="000000"/>
      <w:lang w:val="es-ES_tradnl"/>
    </w:rPr>
  </w:style>
  <w:style w:type="paragraph" w:customStyle="1" w:styleId="Estilo1">
    <w:name w:val="Estilo1"/>
    <w:basedOn w:val="Ttulo1"/>
    <w:rsid w:val="00987317"/>
    <w:pPr>
      <w:keepNext/>
      <w:keepLines/>
      <w:numPr>
        <w:numId w:val="34"/>
      </w:numPr>
      <w:spacing w:after="120" w:line="288" w:lineRule="auto"/>
      <w:jc w:val="left"/>
    </w:pPr>
    <w:rPr>
      <w:rFonts w:ascii="Tahoma" w:hAnsi="Tahoma" w:cs="Tahoma"/>
      <w:bCs w:val="0"/>
      <w:color w:val="auto"/>
      <w:spacing w:val="0"/>
      <w:kern w:val="28"/>
      <w:sz w:val="24"/>
      <w:szCs w:val="20"/>
      <w:lang w:val="es-ES"/>
    </w:rPr>
  </w:style>
  <w:style w:type="paragraph" w:styleId="TtuloTDC">
    <w:name w:val="TOC Heading"/>
    <w:basedOn w:val="Ttulo1"/>
    <w:next w:val="Normal"/>
    <w:uiPriority w:val="39"/>
    <w:unhideWhenUsed/>
    <w:qFormat/>
    <w:rsid w:val="000B760F"/>
    <w:pPr>
      <w:keepNext/>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spacing w:val="0"/>
      <w:sz w:val="32"/>
      <w:lang w:val="es-ES"/>
    </w:rPr>
  </w:style>
  <w:style w:type="character" w:customStyle="1" w:styleId="apple-converted-space">
    <w:name w:val="apple-converted-space"/>
    <w:basedOn w:val="Fuentedeprrafopredeter"/>
    <w:rsid w:val="0076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20629">
      <w:bodyDiv w:val="1"/>
      <w:marLeft w:val="0"/>
      <w:marRight w:val="0"/>
      <w:marTop w:val="0"/>
      <w:marBottom w:val="0"/>
      <w:divBdr>
        <w:top w:val="none" w:sz="0" w:space="0" w:color="auto"/>
        <w:left w:val="none" w:sz="0" w:space="0" w:color="auto"/>
        <w:bottom w:val="none" w:sz="0" w:space="0" w:color="auto"/>
        <w:right w:val="none" w:sz="0" w:space="0" w:color="auto"/>
      </w:divBdr>
    </w:div>
    <w:div w:id="177430482">
      <w:bodyDiv w:val="1"/>
      <w:marLeft w:val="0"/>
      <w:marRight w:val="0"/>
      <w:marTop w:val="0"/>
      <w:marBottom w:val="0"/>
      <w:divBdr>
        <w:top w:val="none" w:sz="0" w:space="0" w:color="auto"/>
        <w:left w:val="none" w:sz="0" w:space="0" w:color="auto"/>
        <w:bottom w:val="none" w:sz="0" w:space="0" w:color="auto"/>
        <w:right w:val="none" w:sz="0" w:space="0" w:color="auto"/>
      </w:divBdr>
    </w:div>
    <w:div w:id="550314124">
      <w:bodyDiv w:val="1"/>
      <w:marLeft w:val="0"/>
      <w:marRight w:val="0"/>
      <w:marTop w:val="0"/>
      <w:marBottom w:val="0"/>
      <w:divBdr>
        <w:top w:val="none" w:sz="0" w:space="0" w:color="auto"/>
        <w:left w:val="none" w:sz="0" w:space="0" w:color="auto"/>
        <w:bottom w:val="none" w:sz="0" w:space="0" w:color="auto"/>
        <w:right w:val="none" w:sz="0" w:space="0" w:color="auto"/>
      </w:divBdr>
    </w:div>
    <w:div w:id="578950012">
      <w:bodyDiv w:val="1"/>
      <w:marLeft w:val="0"/>
      <w:marRight w:val="0"/>
      <w:marTop w:val="0"/>
      <w:marBottom w:val="0"/>
      <w:divBdr>
        <w:top w:val="none" w:sz="0" w:space="0" w:color="auto"/>
        <w:left w:val="none" w:sz="0" w:space="0" w:color="auto"/>
        <w:bottom w:val="none" w:sz="0" w:space="0" w:color="auto"/>
        <w:right w:val="none" w:sz="0" w:space="0" w:color="auto"/>
      </w:divBdr>
    </w:div>
    <w:div w:id="682174538">
      <w:bodyDiv w:val="1"/>
      <w:marLeft w:val="0"/>
      <w:marRight w:val="0"/>
      <w:marTop w:val="0"/>
      <w:marBottom w:val="0"/>
      <w:divBdr>
        <w:top w:val="none" w:sz="0" w:space="0" w:color="auto"/>
        <w:left w:val="none" w:sz="0" w:space="0" w:color="auto"/>
        <w:bottom w:val="none" w:sz="0" w:space="0" w:color="auto"/>
        <w:right w:val="none" w:sz="0" w:space="0" w:color="auto"/>
      </w:divBdr>
    </w:div>
    <w:div w:id="685905794">
      <w:bodyDiv w:val="1"/>
      <w:marLeft w:val="0"/>
      <w:marRight w:val="0"/>
      <w:marTop w:val="0"/>
      <w:marBottom w:val="0"/>
      <w:divBdr>
        <w:top w:val="none" w:sz="0" w:space="0" w:color="auto"/>
        <w:left w:val="none" w:sz="0" w:space="0" w:color="auto"/>
        <w:bottom w:val="none" w:sz="0" w:space="0" w:color="auto"/>
        <w:right w:val="none" w:sz="0" w:space="0" w:color="auto"/>
      </w:divBdr>
    </w:div>
    <w:div w:id="1042557364">
      <w:bodyDiv w:val="1"/>
      <w:marLeft w:val="0"/>
      <w:marRight w:val="0"/>
      <w:marTop w:val="0"/>
      <w:marBottom w:val="0"/>
      <w:divBdr>
        <w:top w:val="none" w:sz="0" w:space="0" w:color="auto"/>
        <w:left w:val="none" w:sz="0" w:space="0" w:color="auto"/>
        <w:bottom w:val="none" w:sz="0" w:space="0" w:color="auto"/>
        <w:right w:val="none" w:sz="0" w:space="0" w:color="auto"/>
      </w:divBdr>
    </w:div>
    <w:div w:id="1178040872">
      <w:bodyDiv w:val="1"/>
      <w:marLeft w:val="0"/>
      <w:marRight w:val="0"/>
      <w:marTop w:val="0"/>
      <w:marBottom w:val="0"/>
      <w:divBdr>
        <w:top w:val="none" w:sz="0" w:space="0" w:color="auto"/>
        <w:left w:val="none" w:sz="0" w:space="0" w:color="auto"/>
        <w:bottom w:val="none" w:sz="0" w:space="0" w:color="auto"/>
        <w:right w:val="none" w:sz="0" w:space="0" w:color="auto"/>
      </w:divBdr>
    </w:div>
    <w:div w:id="1185942064">
      <w:bodyDiv w:val="1"/>
      <w:marLeft w:val="0"/>
      <w:marRight w:val="0"/>
      <w:marTop w:val="0"/>
      <w:marBottom w:val="0"/>
      <w:divBdr>
        <w:top w:val="none" w:sz="0" w:space="0" w:color="auto"/>
        <w:left w:val="none" w:sz="0" w:space="0" w:color="auto"/>
        <w:bottom w:val="none" w:sz="0" w:space="0" w:color="auto"/>
        <w:right w:val="none" w:sz="0" w:space="0" w:color="auto"/>
      </w:divBdr>
    </w:div>
    <w:div w:id="1658221368">
      <w:bodyDiv w:val="1"/>
      <w:marLeft w:val="0"/>
      <w:marRight w:val="0"/>
      <w:marTop w:val="0"/>
      <w:marBottom w:val="0"/>
      <w:divBdr>
        <w:top w:val="none" w:sz="0" w:space="0" w:color="auto"/>
        <w:left w:val="none" w:sz="0" w:space="0" w:color="auto"/>
        <w:bottom w:val="none" w:sz="0" w:space="0" w:color="auto"/>
        <w:right w:val="none" w:sz="0" w:space="0" w:color="auto"/>
      </w:divBdr>
    </w:div>
    <w:div w:id="1972054985">
      <w:bodyDiv w:val="1"/>
      <w:marLeft w:val="0"/>
      <w:marRight w:val="0"/>
      <w:marTop w:val="0"/>
      <w:marBottom w:val="0"/>
      <w:divBdr>
        <w:top w:val="none" w:sz="0" w:space="0" w:color="auto"/>
        <w:left w:val="none" w:sz="0" w:space="0" w:color="auto"/>
        <w:bottom w:val="none" w:sz="0" w:space="0" w:color="auto"/>
        <w:right w:val="none" w:sz="0" w:space="0" w:color="auto"/>
      </w:divBdr>
    </w:div>
    <w:div w:id="202323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tm.es/billetes-y-tarifas/zonas-tarifarias.aspx?zonaTarifaCM=E1" TargetMode="External"/><Relationship Id="rId13" Type="http://schemas.openxmlformats.org/officeDocument/2006/relationships/hyperlink" Target="mailto:validacionesVAC@madrid.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212.0.100.166:57080/apex/f?p=10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3.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rtm.es/billetes-y-tarifas/zonas-tarifarias.aspx?zonaTarifaCM=E2" TargetMode="External"/><Relationship Id="rId14" Type="http://schemas.openxmlformats.org/officeDocument/2006/relationships/image" Target="media/image4.png"/><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Escritorio\titu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731D3C-8FCB-421F-817F-2447D92207D3}">
  <ds:schemaRefs>
    <ds:schemaRef ds:uri="http://schemas.openxmlformats.org/officeDocument/2006/bibliography"/>
  </ds:schemaRefs>
</ds:datastoreItem>
</file>

<file path=customXml/itemProps2.xml><?xml version="1.0" encoding="utf-8"?>
<ds:datastoreItem xmlns:ds="http://schemas.openxmlformats.org/officeDocument/2006/customXml" ds:itemID="{D3237FFB-22CA-43FF-A759-33DCB4C9D950}"/>
</file>

<file path=customXml/itemProps3.xml><?xml version="1.0" encoding="utf-8"?>
<ds:datastoreItem xmlns:ds="http://schemas.openxmlformats.org/officeDocument/2006/customXml" ds:itemID="{CB28F7D6-8900-4993-86B0-ABA1953F0BD0}"/>
</file>

<file path=customXml/itemProps4.xml><?xml version="1.0" encoding="utf-8"?>
<ds:datastoreItem xmlns:ds="http://schemas.openxmlformats.org/officeDocument/2006/customXml" ds:itemID="{A6020478-CACA-4EE9-AC08-925BBB5C174F}"/>
</file>

<file path=docProps/app.xml><?xml version="1.0" encoding="utf-8"?>
<Properties xmlns="http://schemas.openxmlformats.org/officeDocument/2006/extended-properties" xmlns:vt="http://schemas.openxmlformats.org/officeDocument/2006/docPropsVTypes">
  <Template>titulo.dot</Template>
  <TotalTime>0</TotalTime>
  <Pages>11</Pages>
  <Words>2601</Words>
  <Characters>14311</Characters>
  <Application>Microsoft Office Word</Application>
  <DocSecurity>4</DocSecurity>
  <Lines>119</Lines>
  <Paragraphs>33</Paragraphs>
  <ScaleCrop>false</ScaleCrop>
  <HeadingPairs>
    <vt:vector size="2" baseType="variant">
      <vt:variant>
        <vt:lpstr>Título</vt:lpstr>
      </vt:variant>
      <vt:variant>
        <vt:i4>1</vt:i4>
      </vt:variant>
    </vt:vector>
  </HeadingPairs>
  <TitlesOfParts>
    <vt:vector size="1" baseType="lpstr">
      <vt:lpstr>Demo de PVTA del CRTM</vt:lpstr>
    </vt:vector>
  </TitlesOfParts>
  <Company>Área de Proceso de Datos</Company>
  <LinksUpToDate>false</LinksUpToDate>
  <CharactersWithSpaces>16879</CharactersWithSpaces>
  <SharedDoc>false</SharedDoc>
  <HLinks>
    <vt:vector size="18" baseType="variant">
      <vt:variant>
        <vt:i4>1310773</vt:i4>
      </vt:variant>
      <vt:variant>
        <vt:i4>14</vt:i4>
      </vt:variant>
      <vt:variant>
        <vt:i4>0</vt:i4>
      </vt:variant>
      <vt:variant>
        <vt:i4>5</vt:i4>
      </vt:variant>
      <vt:variant>
        <vt:lpwstr/>
      </vt:variant>
      <vt:variant>
        <vt:lpwstr>_Toc317586916</vt:lpwstr>
      </vt:variant>
      <vt:variant>
        <vt:i4>1310773</vt:i4>
      </vt:variant>
      <vt:variant>
        <vt:i4>8</vt:i4>
      </vt:variant>
      <vt:variant>
        <vt:i4>0</vt:i4>
      </vt:variant>
      <vt:variant>
        <vt:i4>5</vt:i4>
      </vt:variant>
      <vt:variant>
        <vt:lpwstr/>
      </vt:variant>
      <vt:variant>
        <vt:lpwstr>_Toc317586915</vt:lpwstr>
      </vt:variant>
      <vt:variant>
        <vt:i4>1310773</vt:i4>
      </vt:variant>
      <vt:variant>
        <vt:i4>2</vt:i4>
      </vt:variant>
      <vt:variant>
        <vt:i4>0</vt:i4>
      </vt:variant>
      <vt:variant>
        <vt:i4>5</vt:i4>
      </vt:variant>
      <vt:variant>
        <vt:lpwstr/>
      </vt:variant>
      <vt:variant>
        <vt:lpwstr>_Toc317586914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 de PVTA del CRTM</dc:title>
  <dc:subject>bac5d007-BIT-DOC-CON-CTM-APD</dc:subject>
  <dc:creator>AHB</dc:creator>
  <cp:lastModifiedBy>FERRER MESA, GORA</cp:lastModifiedBy>
  <cp:revision>2</cp:revision>
  <cp:lastPrinted>2017-06-09T10:27:00Z</cp:lastPrinted>
  <dcterms:created xsi:type="dcterms:W3CDTF">2019-12-16T08:22:00Z</dcterms:created>
  <dcterms:modified xsi:type="dcterms:W3CDTF">2019-12-16T08:22:00Z</dcterms:modified>
  <cp:category>Web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